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2CD0" w14:textId="77777777" w:rsidR="00AB24EE" w:rsidRPr="00AB24EE" w:rsidRDefault="00AB24EE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4EE">
        <w:rPr>
          <w:rFonts w:ascii="Times New Roman" w:hAnsi="Times New Roman" w:cs="Times New Roman"/>
          <w:b/>
          <w:sz w:val="28"/>
          <w:szCs w:val="28"/>
        </w:rPr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</w:t>
      </w:r>
    </w:p>
    <w:p w14:paraId="4A5EF902" w14:textId="77777777" w:rsidR="00AB24EE" w:rsidRPr="00AB24EE" w:rsidRDefault="00AB24EE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3AC93" w14:textId="77777777" w:rsidR="00992C71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B24EE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24EE">
        <w:rPr>
          <w:rFonts w:ascii="Times New Roman" w:hAnsi="Times New Roman" w:cs="Times New Roman"/>
          <w:sz w:val="28"/>
          <w:szCs w:val="28"/>
        </w:rPr>
        <w:t xml:space="preserve"> организациям и индивидуальным предпринимателям льгот, отсрочек, рассрочек  </w:t>
      </w:r>
      <w:r w:rsidR="00992C71">
        <w:rPr>
          <w:rFonts w:ascii="Times New Roman" w:hAnsi="Times New Roman" w:cs="Times New Roman"/>
          <w:sz w:val="28"/>
          <w:szCs w:val="28"/>
        </w:rPr>
        <w:t>п</w:t>
      </w:r>
      <w:r w:rsidR="00AB24EE" w:rsidRPr="00AB24EE">
        <w:rPr>
          <w:rFonts w:ascii="Times New Roman" w:hAnsi="Times New Roman" w:cs="Times New Roman"/>
          <w:sz w:val="28"/>
          <w:szCs w:val="28"/>
        </w:rPr>
        <w:t>о платежам в бюджет городского округа город Елец, главным администратором которых является Управление финансов администрации г</w:t>
      </w:r>
      <w:r w:rsidR="00AB24EE">
        <w:rPr>
          <w:rFonts w:ascii="Times New Roman" w:hAnsi="Times New Roman" w:cs="Times New Roman"/>
          <w:sz w:val="28"/>
          <w:szCs w:val="28"/>
        </w:rPr>
        <w:t xml:space="preserve">ородского округа город Елец, </w:t>
      </w:r>
      <w:r w:rsidR="00992C7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="00992C71">
        <w:rPr>
          <w:rFonts w:ascii="Times New Roman" w:hAnsi="Times New Roman" w:cs="Times New Roman"/>
          <w:sz w:val="28"/>
          <w:szCs w:val="28"/>
        </w:rPr>
        <w:t>.</w:t>
      </w:r>
    </w:p>
    <w:p w14:paraId="2E805DFE" w14:textId="77777777" w:rsidR="00992C71" w:rsidRDefault="00992C71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2A3E8" w14:textId="77777777" w:rsidR="00AB24EE" w:rsidRDefault="00992C71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AB2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B24EE" w:rsidRPr="00AB24EE">
        <w:rPr>
          <w:rFonts w:ascii="Times New Roman" w:hAnsi="Times New Roman" w:cs="Times New Roman"/>
          <w:sz w:val="28"/>
          <w:szCs w:val="28"/>
        </w:rPr>
        <w:t xml:space="preserve"> квартале 20</w:t>
      </w:r>
      <w:r>
        <w:rPr>
          <w:rFonts w:ascii="Times New Roman" w:hAnsi="Times New Roman" w:cs="Times New Roman"/>
          <w:sz w:val="28"/>
          <w:szCs w:val="28"/>
        </w:rPr>
        <w:t>18</w:t>
      </w:r>
      <w:r w:rsidR="00AB24EE" w:rsidRPr="00AB24EE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</w:t>
      </w:r>
      <w:r w:rsidRPr="00992C71">
        <w:rPr>
          <w:rFonts w:ascii="Times New Roman" w:hAnsi="Times New Roman" w:cs="Times New Roman"/>
          <w:sz w:val="28"/>
          <w:szCs w:val="28"/>
        </w:rPr>
        <w:t xml:space="preserve">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</w:t>
      </w:r>
      <w:r w:rsidR="00AB24EE" w:rsidRPr="00AB24EE">
        <w:rPr>
          <w:rFonts w:ascii="Times New Roman" w:hAnsi="Times New Roman" w:cs="Times New Roman"/>
          <w:sz w:val="28"/>
          <w:szCs w:val="28"/>
        </w:rPr>
        <w:t>не производилось.</w:t>
      </w:r>
    </w:p>
    <w:p w14:paraId="3376AB76" w14:textId="77777777" w:rsidR="00992C71" w:rsidRDefault="00992C71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C9FD6" w14:textId="77777777" w:rsidR="00AB24EE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2018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15ACCA02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E6C78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2018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2A2404D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AB6B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BA0B265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E8A8B4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2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2019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7E9CDD53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3B47C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2019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48FD24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3212C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2019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3D9C68FB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4306A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2020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68721411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78CDE7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2020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64800F2D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D31FB8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2020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01749EAE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F81B9A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2020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647CB1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74F88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 1 квартале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19C2D8E5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77D6A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2021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31633C80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4D10B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2021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04A464F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C24CFF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2021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06109062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FA67D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 1 квартале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7022EDA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2022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07046DF3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AB900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2022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609817E7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9F021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2022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4DDFB74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46655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 1 квартале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3AD6B8E0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F35BA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2 квартале 2023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D3CFDEE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679BE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2023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2FD91F2D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8DE12F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2023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590487C3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92CD1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 1 квартале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2F9913C3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7DE68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433C08F5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307C4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2024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6C1D0230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9ED70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</w:t>
      </w:r>
      <w:r w:rsidRPr="00C62E74">
        <w:rPr>
          <w:rFonts w:ascii="Times New Roman" w:hAnsi="Times New Roman" w:cs="Times New Roman"/>
          <w:sz w:val="28"/>
          <w:szCs w:val="28"/>
        </w:rPr>
        <w:t xml:space="preserve"> квартале 2024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3C46C139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F71E4" w14:textId="77777777" w:rsidR="00C62E74" w:rsidRDefault="00C62E74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E74">
        <w:rPr>
          <w:rFonts w:ascii="Times New Roman" w:hAnsi="Times New Roman" w:cs="Times New Roman"/>
          <w:sz w:val="28"/>
          <w:szCs w:val="28"/>
        </w:rPr>
        <w:t>В 1 квартале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62E74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2B70E490" w14:textId="77777777" w:rsidR="00A804B5" w:rsidRDefault="00A804B5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FD2CA6" w14:textId="77777777" w:rsidR="00A804B5" w:rsidRDefault="00A804B5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4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A804B5">
        <w:rPr>
          <w:rFonts w:ascii="Times New Roman" w:hAnsi="Times New Roman" w:cs="Times New Roman"/>
          <w:sz w:val="28"/>
          <w:szCs w:val="28"/>
        </w:rPr>
        <w:t xml:space="preserve"> квартале 2025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1FA6B476" w14:textId="77777777" w:rsidR="00FE0E1E" w:rsidRDefault="00FE0E1E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5CE06" w14:textId="0EC2425C" w:rsidR="00FE0E1E" w:rsidRDefault="00FE0E1E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0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E0E1E">
        <w:rPr>
          <w:rFonts w:ascii="Times New Roman" w:hAnsi="Times New Roman" w:cs="Times New Roman"/>
          <w:sz w:val="28"/>
          <w:szCs w:val="28"/>
        </w:rPr>
        <w:t xml:space="preserve"> квартале 2025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4D7878B2" w14:textId="21BB2420" w:rsidR="003116EA" w:rsidRDefault="003116EA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5A2D6" w14:textId="388D434E" w:rsidR="003116EA" w:rsidRDefault="003116EA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6E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116EA">
        <w:rPr>
          <w:rFonts w:ascii="Times New Roman" w:hAnsi="Times New Roman" w:cs="Times New Roman"/>
          <w:sz w:val="28"/>
          <w:szCs w:val="28"/>
        </w:rPr>
        <w:t xml:space="preserve"> квартале 2025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1E5BD50A" w14:textId="4408A1F8" w:rsidR="008704D9" w:rsidRDefault="008704D9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A8FEC" w14:textId="3C2F4728" w:rsidR="008704D9" w:rsidRDefault="008704D9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704D9">
        <w:rPr>
          <w:rFonts w:ascii="Times New Roman" w:hAnsi="Times New Roman" w:cs="Times New Roman"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04D9">
        <w:rPr>
          <w:rFonts w:ascii="Times New Roman" w:hAnsi="Times New Roman" w:cs="Times New Roman"/>
          <w:sz w:val="28"/>
          <w:szCs w:val="28"/>
        </w:rPr>
        <w:t xml:space="preserve">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p w14:paraId="7CC99355" w14:textId="5C2620DC" w:rsidR="008704D9" w:rsidRDefault="008704D9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C770DD" w14:textId="105F9AD7" w:rsidR="008704D9" w:rsidRPr="00FE0E1E" w:rsidRDefault="008704D9" w:rsidP="00E44B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704D9">
        <w:rPr>
          <w:rFonts w:ascii="Times New Roman" w:hAnsi="Times New Roman" w:cs="Times New Roman"/>
          <w:sz w:val="28"/>
          <w:szCs w:val="28"/>
        </w:rPr>
        <w:t xml:space="preserve"> квартале 2026 года списание задолженности по платежам в бюджет городского округа город Елец, главным администратором которых является Управление финансов администрации городского округа город Елец, не производилось.</w:t>
      </w:r>
    </w:p>
    <w:sectPr w:rsidR="008704D9" w:rsidRPr="00FE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48"/>
    <w:rsid w:val="003116EA"/>
    <w:rsid w:val="003D5460"/>
    <w:rsid w:val="005279A4"/>
    <w:rsid w:val="007F3F89"/>
    <w:rsid w:val="008704D9"/>
    <w:rsid w:val="00992C71"/>
    <w:rsid w:val="00A804B5"/>
    <w:rsid w:val="00AB24EE"/>
    <w:rsid w:val="00C62E74"/>
    <w:rsid w:val="00CD2425"/>
    <w:rsid w:val="00E44B48"/>
    <w:rsid w:val="00FE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A5CD"/>
  <w15:docId w15:val="{1A1C3752-BA91-480C-843C-77DE77D9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</dc:creator>
  <cp:lastModifiedBy>Kiseleva</cp:lastModifiedBy>
  <cp:revision>2</cp:revision>
  <cp:lastPrinted>2025-06-03T08:57:00Z</cp:lastPrinted>
  <dcterms:created xsi:type="dcterms:W3CDTF">2026-07-17T08:41:00Z</dcterms:created>
  <dcterms:modified xsi:type="dcterms:W3CDTF">2026-07-17T08:41:00Z</dcterms:modified>
</cp:coreProperties>
</file>