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1DDB" w:rsidRDefault="000A1DDB">
      <w:pPr>
        <w:spacing w:after="0"/>
        <w:rPr>
          <w:rFonts w:ascii="Arial" w:eastAsia="Arial" w:hAnsi="Arial" w:cs="Arial"/>
        </w:rPr>
      </w:pPr>
    </w:p>
    <w:tbl>
      <w:tblPr>
        <w:tblStyle w:val="a6"/>
        <w:tblW w:w="9905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952"/>
        <w:gridCol w:w="4953"/>
      </w:tblGrid>
      <w:tr w:rsidR="000A1DD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Первый заместитель главы</w:t>
            </w: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городского </w:t>
            </w: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округа город Елец </w:t>
            </w:r>
          </w:p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 Е.В. Боровских</w:t>
            </w: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«07» октября 2019 г.</w:t>
            </w:r>
          </w:p>
        </w:tc>
      </w:tr>
    </w:tbl>
    <w:p w:rsidR="000A1DDB" w:rsidRDefault="000A1D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A1DDB" w:rsidRDefault="002A05EC">
      <w:pPr>
        <w:spacing w:after="0" w:line="240" w:lineRule="auto"/>
        <w:ind w:firstLine="99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ПРОТОКОЛ №10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заседания общественной комиссии по контролю за реализацией муниципальной программы «Формирование современной городской среды городского округа город Елец» </w:t>
      </w:r>
    </w:p>
    <w:p w:rsidR="000A1DDB" w:rsidRPr="003E07B3" w:rsidRDefault="000A1D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A1DDB" w:rsidRDefault="002A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проведения заседания: Липецкая область, г. Елец, ул. Октябрьская, д.127, зал заседаний</w:t>
      </w:r>
    </w:p>
    <w:p w:rsidR="000A1DDB" w:rsidRDefault="002A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проведения заседания: 07.10.2019</w:t>
      </w:r>
    </w:p>
    <w:p w:rsidR="000A1DDB" w:rsidRDefault="002A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Время начала заседания: 08:30</w:t>
      </w:r>
    </w:p>
    <w:p w:rsidR="000A1DDB" w:rsidRPr="003E07B3" w:rsidRDefault="000A1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A1DDB" w:rsidRDefault="002A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комиссии: </w:t>
      </w:r>
    </w:p>
    <w:p w:rsidR="000A1DDB" w:rsidRDefault="000A1D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7"/>
        <w:tblW w:w="975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3611"/>
        <w:gridCol w:w="372"/>
        <w:gridCol w:w="5771"/>
      </w:tblGrid>
      <w:tr w:rsidR="000A1DDB" w:rsidTr="00CC5036">
        <w:trPr>
          <w:trHeight w:val="59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Боровских</w:t>
            </w: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Евгений Вячеславович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первый заместитель главы администрации городского округа город Елец</w:t>
            </w:r>
          </w:p>
        </w:tc>
      </w:tr>
      <w:tr w:rsidR="000A1DDB" w:rsidTr="00CC5036">
        <w:trPr>
          <w:trHeight w:val="615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Pr="003E07B3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0A1DDB" w:rsidTr="00CC5036">
        <w:trPr>
          <w:trHeight w:val="59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Pr="003E07B3" w:rsidRDefault="000A1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Попов </w:t>
            </w: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Default="000A1D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Default="000A1D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комитета по коммунальному хозяйству администрации городского округа город Елец</w:t>
            </w:r>
          </w:p>
        </w:tc>
      </w:tr>
    </w:tbl>
    <w:p w:rsidR="000A1DDB" w:rsidRPr="00CC5036" w:rsidRDefault="000A1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A1DDB" w:rsidRPr="00CC5036" w:rsidRDefault="002A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5036">
        <w:rPr>
          <w:rFonts w:ascii="Times New Roman" w:eastAsia="Times New Roman" w:hAnsi="Times New Roman"/>
          <w:sz w:val="28"/>
          <w:szCs w:val="28"/>
        </w:rPr>
        <w:t xml:space="preserve">Секретарь заседания комиссии: </w:t>
      </w:r>
    </w:p>
    <w:p w:rsidR="000A1DDB" w:rsidRPr="00CC5036" w:rsidRDefault="000A1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9765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3615"/>
        <w:gridCol w:w="373"/>
        <w:gridCol w:w="5777"/>
      </w:tblGrid>
      <w:tr w:rsidR="00CC5036" w:rsidTr="00CC5036">
        <w:trPr>
          <w:trHeight w:val="587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036" w:rsidRDefault="00CC5036" w:rsidP="00983E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5036" w:rsidRDefault="00CC5036" w:rsidP="00983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036">
              <w:rPr>
                <w:rFonts w:ascii="Times New Roman" w:eastAsia="Times New Roman" w:hAnsi="Times New Roman"/>
                <w:sz w:val="28"/>
                <w:szCs w:val="28"/>
              </w:rPr>
              <w:t>Силакова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CC5036">
              <w:rPr>
                <w:rFonts w:ascii="Times New Roman" w:eastAsia="Times New Roman" w:hAnsi="Times New Roman"/>
                <w:sz w:val="28"/>
                <w:szCs w:val="28"/>
              </w:rPr>
              <w:t>Оксана Борисовна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036" w:rsidRDefault="00CC5036" w:rsidP="00983E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5036" w:rsidRDefault="00CC5036" w:rsidP="00983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036" w:rsidRDefault="00CC5036" w:rsidP="00983E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5036" w:rsidRDefault="00CC5036" w:rsidP="00CC5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036">
              <w:rPr>
                <w:rFonts w:ascii="Times New Roman" w:eastAsia="Times New Roman" w:hAnsi="Times New Roman"/>
                <w:sz w:val="28"/>
                <w:szCs w:val="28"/>
              </w:rPr>
              <w:t>специалист – эксперт отдела по контролю за</w:t>
            </w:r>
            <w:r w:rsidR="000767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C5036">
              <w:rPr>
                <w:rFonts w:ascii="Times New Roman" w:eastAsia="Times New Roman" w:hAnsi="Times New Roman"/>
                <w:sz w:val="28"/>
                <w:szCs w:val="28"/>
              </w:rPr>
              <w:t>эксплуатацией жилого фонда комитета по</w:t>
            </w:r>
            <w:r w:rsidR="000767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C5036">
              <w:rPr>
                <w:rFonts w:ascii="Times New Roman" w:eastAsia="Times New Roman" w:hAnsi="Times New Roman"/>
                <w:sz w:val="28"/>
                <w:szCs w:val="28"/>
              </w:rPr>
              <w:t>коммунальному хозяйству администрации</w:t>
            </w:r>
            <w:r w:rsidR="000767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C5036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 город Елец</w:t>
            </w:r>
          </w:p>
        </w:tc>
      </w:tr>
    </w:tbl>
    <w:p w:rsidR="00CC5036" w:rsidRPr="00CC5036" w:rsidRDefault="00CC5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A1DDB" w:rsidRDefault="002A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Присутствующие члены комиссии:</w:t>
      </w:r>
    </w:p>
    <w:p w:rsidR="003E07B3" w:rsidRDefault="003E0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980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567"/>
        <w:gridCol w:w="3420"/>
        <w:gridCol w:w="353"/>
        <w:gridCol w:w="5464"/>
      </w:tblGrid>
      <w:tr w:rsidR="000A1DDB" w:rsidTr="00CC5036">
        <w:trPr>
          <w:trHeight w:val="580"/>
        </w:trPr>
        <w:tc>
          <w:tcPr>
            <w:tcW w:w="567" w:type="dxa"/>
            <w:shd w:val="clear" w:color="auto" w:fill="FFFFFF"/>
          </w:tcPr>
          <w:p w:rsidR="000A1DDB" w:rsidRDefault="000A1DD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Колбасин </w:t>
            </w: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353" w:type="dxa"/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4" w:type="dxa"/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комитета архитектуры и градостроительства администрации городского округа город Елец – главный архитектор</w:t>
            </w:r>
          </w:p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1DDB" w:rsidTr="00CC5036">
        <w:trPr>
          <w:trHeight w:val="600"/>
        </w:trPr>
        <w:tc>
          <w:tcPr>
            <w:tcW w:w="567" w:type="dxa"/>
            <w:shd w:val="clear" w:color="auto" w:fill="FFFFFF"/>
          </w:tcPr>
          <w:p w:rsidR="000A1DDB" w:rsidRDefault="000A1DD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Окорочкова</w:t>
            </w: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53" w:type="dxa"/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4" w:type="dxa"/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эксплуатации коммунального хозяйства и благоустройства комитета по коммунальному хозяйству администрации городского округа город Елец</w:t>
            </w:r>
          </w:p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1DDB" w:rsidTr="00CC5036">
        <w:trPr>
          <w:trHeight w:val="580"/>
        </w:trPr>
        <w:tc>
          <w:tcPr>
            <w:tcW w:w="567" w:type="dxa"/>
            <w:shd w:val="clear" w:color="auto" w:fill="FFFFFF"/>
          </w:tcPr>
          <w:p w:rsidR="000A1DDB" w:rsidRDefault="000A1DDB">
            <w:pPr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Киселева</w:t>
            </w: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Инна Васильевна</w:t>
            </w:r>
          </w:p>
        </w:tc>
        <w:tc>
          <w:tcPr>
            <w:tcW w:w="353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4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и.о. начальника МКУ «Управление капитального строительства» города Ельца</w:t>
            </w:r>
          </w:p>
          <w:p w:rsidR="000A1DDB" w:rsidRDefault="000A1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1DDB" w:rsidTr="00CC5036">
        <w:trPr>
          <w:trHeight w:val="580"/>
        </w:trPr>
        <w:tc>
          <w:tcPr>
            <w:tcW w:w="567" w:type="dxa"/>
            <w:shd w:val="clear" w:color="auto" w:fill="FFFFFF"/>
          </w:tcPr>
          <w:p w:rsidR="000A1DDB" w:rsidRDefault="000A1DDB">
            <w:pPr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Федяинов</w:t>
            </w: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353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4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общественной палаты городского округа город Елец (по согласованию)</w:t>
            </w:r>
          </w:p>
          <w:p w:rsidR="000A1DDB" w:rsidRDefault="000A1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1DDB" w:rsidTr="00CC5036">
        <w:trPr>
          <w:trHeight w:val="580"/>
        </w:trPr>
        <w:tc>
          <w:tcPr>
            <w:tcW w:w="567" w:type="dxa"/>
            <w:shd w:val="clear" w:color="auto" w:fill="FFFFFF"/>
          </w:tcPr>
          <w:p w:rsidR="000A1DDB" w:rsidRDefault="000A1DDB">
            <w:pPr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Добродеев</w:t>
            </w: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353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4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первичной организации Всероссийского общества инвалидов (по согласованию)</w:t>
            </w:r>
          </w:p>
          <w:p w:rsidR="000A1DDB" w:rsidRDefault="000A1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1DDB" w:rsidTr="00CC5036">
        <w:trPr>
          <w:trHeight w:val="580"/>
        </w:trPr>
        <w:tc>
          <w:tcPr>
            <w:tcW w:w="567" w:type="dxa"/>
            <w:shd w:val="clear" w:color="auto" w:fill="FFFFFF"/>
          </w:tcPr>
          <w:p w:rsidR="000A1DDB" w:rsidRDefault="000A1DDB">
            <w:pPr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Махортов</w:t>
            </w: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53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4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ОГИБДД ОМВД России по городу Ельцу (по согласованию)</w:t>
            </w:r>
          </w:p>
          <w:p w:rsidR="000A1DDB" w:rsidRDefault="000A1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1DDB" w:rsidTr="00CC5036">
        <w:trPr>
          <w:trHeight w:val="580"/>
        </w:trPr>
        <w:tc>
          <w:tcPr>
            <w:tcW w:w="567" w:type="dxa"/>
            <w:shd w:val="clear" w:color="auto" w:fill="FFFFFF"/>
          </w:tcPr>
          <w:p w:rsidR="000A1DDB" w:rsidRDefault="000A1DDB">
            <w:pPr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Изотов </w:t>
            </w: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353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4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Совета депутатов городского округа город Елец (по согласованию)</w:t>
            </w:r>
          </w:p>
        </w:tc>
      </w:tr>
    </w:tbl>
    <w:p w:rsidR="000A1DDB" w:rsidRDefault="000A1DD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A1DDB" w:rsidRDefault="002A05EC" w:rsidP="00CC5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Присутствуют _</w:t>
      </w:r>
      <w:r w:rsidR="00F82B96" w:rsidRPr="00F82B96">
        <w:rPr>
          <w:rFonts w:ascii="Times New Roman" w:eastAsia="Times New Roman" w:hAnsi="Times New Roman"/>
          <w:sz w:val="28"/>
          <w:szCs w:val="28"/>
          <w:u w:val="single"/>
        </w:rPr>
        <w:t>10</w:t>
      </w:r>
      <w:r>
        <w:rPr>
          <w:rFonts w:ascii="Times New Roman" w:eastAsia="Times New Roman" w:hAnsi="Times New Roman"/>
          <w:sz w:val="28"/>
          <w:szCs w:val="28"/>
        </w:rPr>
        <w:t>__ членов общественной комиссии по контролю за реализацией муниципальной программы «Формирование современной городской среды городского округа город Елец» (далее – общественная комиссия), кворум для принятия решения соблюден, комиссия является правомочной.</w:t>
      </w:r>
    </w:p>
    <w:p w:rsidR="000A1DDB" w:rsidRDefault="000A1DD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A1DDB" w:rsidRDefault="002A05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ПОВЕСТКА ДНЯ:</w:t>
      </w:r>
    </w:p>
    <w:p w:rsidR="000A1DDB" w:rsidRDefault="00CC5036">
      <w:pPr>
        <w:numPr>
          <w:ilvl w:val="0"/>
          <w:numId w:val="11"/>
        </w:numPr>
        <w:spacing w:after="0" w:line="24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рассмотрении</w:t>
      </w:r>
      <w:r w:rsidR="002A05EC">
        <w:rPr>
          <w:rFonts w:ascii="Times New Roman" w:eastAsia="Times New Roman" w:hAnsi="Times New Roman"/>
          <w:sz w:val="28"/>
          <w:szCs w:val="28"/>
        </w:rPr>
        <w:t xml:space="preserve"> предложений населения городского округа город Елец</w:t>
      </w:r>
      <w:r w:rsidR="002A05EC">
        <w:rPr>
          <w:rFonts w:ascii="Times New Roman" w:eastAsia="Times New Roman" w:hAnsi="Times New Roman"/>
          <w:sz w:val="28"/>
          <w:szCs w:val="28"/>
          <w:highlight w:val="white"/>
        </w:rPr>
        <w:t xml:space="preserve"> о предлагаемых мероприятиях </w:t>
      </w:r>
      <w:r w:rsidR="002A05EC">
        <w:rPr>
          <w:rFonts w:ascii="Times New Roman" w:eastAsia="Times New Roman" w:hAnsi="Times New Roman"/>
          <w:sz w:val="28"/>
          <w:szCs w:val="28"/>
        </w:rPr>
        <w:t>на выбранной общественной территории: сквер им. И.А.Бунина и сквер им. М.С.Соломенцева, для участия во Всероссийском конкурсе лучших проектов создания комфортной городской среды в категории «Исторические поселения» (далее - общественная территория).</w:t>
      </w:r>
    </w:p>
    <w:p w:rsidR="000A1DDB" w:rsidRDefault="002A05EC">
      <w:pPr>
        <w:numPr>
          <w:ilvl w:val="0"/>
          <w:numId w:val="11"/>
        </w:numPr>
        <w:spacing w:after="0" w:line="240" w:lineRule="auto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Выбор мероприятий на общественной территории.</w:t>
      </w:r>
    </w:p>
    <w:p w:rsidR="000A1DDB" w:rsidRPr="003E07B3" w:rsidRDefault="000A1DDB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CC5036" w:rsidRDefault="00CC5036" w:rsidP="003302BD">
      <w:pPr>
        <w:pStyle w:val="a4"/>
        <w:widowControl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06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sz w:val="28"/>
          <w:szCs w:val="28"/>
        </w:rPr>
        <w:t>рассмотрении предложений от населения городского округа город Елец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о предлагаемых мероприятиях </w:t>
      </w:r>
      <w:r>
        <w:rPr>
          <w:rFonts w:ascii="Times New Roman" w:eastAsia="Times New Roman" w:hAnsi="Times New Roman"/>
          <w:sz w:val="28"/>
          <w:szCs w:val="28"/>
        </w:rPr>
        <w:t>на общественной территории</w:t>
      </w:r>
      <w:r w:rsidR="0063002B">
        <w:rPr>
          <w:rFonts w:ascii="Times New Roman" w:eastAsia="Times New Roman" w:hAnsi="Times New Roman"/>
          <w:sz w:val="28"/>
          <w:szCs w:val="28"/>
        </w:rPr>
        <w:t>.</w:t>
      </w:r>
    </w:p>
    <w:p w:rsidR="00CC5036" w:rsidRDefault="00CC5036" w:rsidP="003302B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85963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>Боровских)</w:t>
      </w:r>
    </w:p>
    <w:p w:rsidR="00311FEF" w:rsidRDefault="00311FEF" w:rsidP="00311FEF">
      <w:pPr>
        <w:pStyle w:val="a4"/>
        <w:widowControl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Подвести следующие итоги сбора</w:t>
      </w:r>
      <w:r w:rsidRPr="00AC6060">
        <w:rPr>
          <w:rFonts w:ascii="Times New Roman" w:hAnsi="Times New Roman"/>
          <w:sz w:val="28"/>
          <w:szCs w:val="28"/>
        </w:rPr>
        <w:t xml:space="preserve"> предложений, поступивших от населения городского округа </w:t>
      </w:r>
      <w:r>
        <w:rPr>
          <w:rFonts w:ascii="Times New Roman" w:hAnsi="Times New Roman"/>
          <w:sz w:val="28"/>
          <w:szCs w:val="28"/>
        </w:rPr>
        <w:t xml:space="preserve">город Елец </w:t>
      </w:r>
      <w:r w:rsidRPr="00AC606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благоустройству </w:t>
      </w:r>
      <w:r w:rsidRPr="00AC6060">
        <w:rPr>
          <w:rFonts w:ascii="Times New Roman" w:hAnsi="Times New Roman"/>
          <w:sz w:val="28"/>
          <w:szCs w:val="28"/>
        </w:rPr>
        <w:t xml:space="preserve">общественной </w:t>
      </w:r>
      <w:r w:rsidRPr="00AC6060">
        <w:rPr>
          <w:rFonts w:ascii="Times New Roman" w:hAnsi="Times New Roman"/>
          <w:sz w:val="28"/>
          <w:szCs w:val="28"/>
        </w:rPr>
        <w:lastRenderedPageBreak/>
        <w:t>территории, для</w:t>
      </w:r>
      <w:r>
        <w:rPr>
          <w:rFonts w:ascii="Times New Roman" w:hAnsi="Times New Roman"/>
          <w:sz w:val="28"/>
          <w:szCs w:val="28"/>
        </w:rPr>
        <w:t xml:space="preserve"> разработки</w:t>
      </w:r>
      <w:r w:rsidRPr="00AC6060">
        <w:rPr>
          <w:rFonts w:ascii="Times New Roman" w:hAnsi="Times New Roman"/>
          <w:sz w:val="28"/>
          <w:szCs w:val="28"/>
        </w:rPr>
        <w:t xml:space="preserve"> проекта создания комфортной городской среды и участия во Всероссийско</w:t>
      </w:r>
      <w:r>
        <w:rPr>
          <w:rFonts w:ascii="Times New Roman" w:hAnsi="Times New Roman"/>
          <w:sz w:val="28"/>
          <w:szCs w:val="28"/>
        </w:rPr>
        <w:t>м</w:t>
      </w:r>
      <w:r w:rsidRPr="00AC6060">
        <w:rPr>
          <w:rFonts w:ascii="Times New Roman" w:hAnsi="Times New Roman"/>
          <w:sz w:val="28"/>
          <w:szCs w:val="28"/>
        </w:rPr>
        <w:t xml:space="preserve"> конкурсе</w:t>
      </w:r>
      <w:r w:rsidR="00451EE0">
        <w:rPr>
          <w:rFonts w:ascii="Times New Roman" w:hAnsi="Times New Roman"/>
          <w:sz w:val="28"/>
          <w:szCs w:val="28"/>
        </w:rPr>
        <w:t xml:space="preserve"> </w:t>
      </w:r>
      <w:r w:rsidRPr="00AC6060">
        <w:rPr>
          <w:rFonts w:ascii="Times New Roman" w:hAnsi="Times New Roman"/>
          <w:sz w:val="28"/>
          <w:szCs w:val="28"/>
        </w:rPr>
        <w:t>лучших проектов создания комфортно</w:t>
      </w:r>
      <w:r>
        <w:rPr>
          <w:rFonts w:ascii="Times New Roman" w:hAnsi="Times New Roman"/>
          <w:sz w:val="28"/>
          <w:szCs w:val="28"/>
        </w:rPr>
        <w:t>й</w:t>
      </w:r>
      <w:r w:rsidRPr="00AC6060">
        <w:rPr>
          <w:rFonts w:ascii="Times New Roman" w:hAnsi="Times New Roman"/>
          <w:sz w:val="28"/>
          <w:szCs w:val="28"/>
        </w:rPr>
        <w:t xml:space="preserve"> городской среды</w:t>
      </w:r>
      <w:r w:rsidR="0063002B">
        <w:rPr>
          <w:rFonts w:ascii="Times New Roman" w:hAnsi="Times New Roman"/>
          <w:sz w:val="28"/>
          <w:szCs w:val="28"/>
        </w:rPr>
        <w:t xml:space="preserve"> в</w:t>
      </w:r>
      <w:r w:rsidRPr="00AC6060">
        <w:rPr>
          <w:rFonts w:ascii="Times New Roman" w:hAnsi="Times New Roman"/>
          <w:sz w:val="28"/>
          <w:szCs w:val="28"/>
        </w:rPr>
        <w:t xml:space="preserve"> категори</w:t>
      </w:r>
      <w:r w:rsidR="0063002B">
        <w:rPr>
          <w:rFonts w:ascii="Times New Roman" w:hAnsi="Times New Roman"/>
          <w:sz w:val="28"/>
          <w:szCs w:val="28"/>
        </w:rPr>
        <w:t>и</w:t>
      </w:r>
      <w:r w:rsidRPr="00AC606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Исторические поселения</w:t>
      </w:r>
      <w:r>
        <w:rPr>
          <w:rFonts w:ascii="Times New Roman" w:hAnsi="Times New Roman"/>
          <w:sz w:val="28"/>
          <w:szCs w:val="28"/>
        </w:rPr>
        <w:t>»:</w:t>
      </w:r>
    </w:p>
    <w:p w:rsidR="00311FEF" w:rsidRDefault="00311FEF" w:rsidP="00311FEF">
      <w:pPr>
        <w:pStyle w:val="a4"/>
        <w:widowControl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предложений осуществлялся в период с</w:t>
      </w:r>
      <w:r w:rsidR="008D0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27.09.2019 по 06.10.2019</w:t>
      </w:r>
      <w:r>
        <w:rPr>
          <w:rFonts w:ascii="Times New Roman" w:hAnsi="Times New Roman"/>
          <w:sz w:val="28"/>
          <w:szCs w:val="28"/>
        </w:rPr>
        <w:t>.</w:t>
      </w:r>
    </w:p>
    <w:p w:rsidR="00311FEF" w:rsidRDefault="00311FEF" w:rsidP="00311FEF">
      <w:pPr>
        <w:pStyle w:val="a4"/>
        <w:widowControl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D3E">
        <w:rPr>
          <w:rFonts w:ascii="Times New Roman" w:hAnsi="Times New Roman"/>
          <w:sz w:val="28"/>
          <w:szCs w:val="28"/>
        </w:rPr>
        <w:t xml:space="preserve">Предложения принимались следующими способами: заполнение </w:t>
      </w:r>
      <w:r w:rsidR="008D0E45">
        <w:rPr>
          <w:rFonts w:ascii="Times New Roman" w:hAnsi="Times New Roman"/>
          <w:sz w:val="28"/>
          <w:szCs w:val="28"/>
        </w:rPr>
        <w:t>А</w:t>
      </w:r>
      <w:r w:rsidRPr="006A6D3E">
        <w:rPr>
          <w:rFonts w:ascii="Times New Roman" w:hAnsi="Times New Roman"/>
          <w:sz w:val="28"/>
          <w:szCs w:val="28"/>
        </w:rPr>
        <w:t>нкет</w:t>
      </w:r>
      <w:r w:rsidR="004E3CCF">
        <w:rPr>
          <w:rFonts w:ascii="Times New Roman" w:hAnsi="Times New Roman"/>
          <w:sz w:val="28"/>
          <w:szCs w:val="28"/>
        </w:rPr>
        <w:t xml:space="preserve"> приема предложений от населения о предлагаемых мероприятиях на общественной территории: сквер им. И.А.Бунина и сквер им. М.С.Соломенцева</w:t>
      </w:r>
      <w:r w:rsidR="00090C8C">
        <w:rPr>
          <w:rFonts w:ascii="Times New Roman" w:hAnsi="Times New Roman"/>
          <w:sz w:val="28"/>
          <w:szCs w:val="28"/>
        </w:rPr>
        <w:t xml:space="preserve"> (далее - Анкет)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6D3E">
        <w:rPr>
          <w:rFonts w:ascii="Times New Roman" w:hAnsi="Times New Roman"/>
          <w:sz w:val="28"/>
          <w:szCs w:val="28"/>
          <w:lang w:eastAsia="ar-SA"/>
        </w:rPr>
        <w:t>заполнение электронной формы голосования,</w:t>
      </w:r>
      <w:r w:rsidR="00451E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A6D3E">
        <w:rPr>
          <w:rFonts w:ascii="Times New Roman" w:hAnsi="Times New Roman"/>
          <w:sz w:val="28"/>
          <w:szCs w:val="28"/>
          <w:lang w:eastAsia="ar-SA"/>
        </w:rPr>
        <w:t>проведение фокус-груп</w:t>
      </w:r>
      <w:r>
        <w:rPr>
          <w:rFonts w:ascii="Times New Roman" w:hAnsi="Times New Roman"/>
          <w:sz w:val="28"/>
          <w:szCs w:val="28"/>
          <w:lang w:eastAsia="ar-SA"/>
        </w:rPr>
        <w:t xml:space="preserve">п, проведение общественных обсуждений, </w:t>
      </w:r>
      <w:r>
        <w:rPr>
          <w:rFonts w:ascii="Times New Roman" w:eastAsia="Times New Roman" w:hAnsi="Times New Roman"/>
          <w:sz w:val="28"/>
          <w:szCs w:val="28"/>
        </w:rPr>
        <w:t>прием предложений на электронных ресурсах</w:t>
      </w:r>
      <w:r w:rsidR="008D0E4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проведение конкурса детского рисунка, </w:t>
      </w:r>
      <w:r w:rsidRPr="006A6D3E">
        <w:rPr>
          <w:rFonts w:ascii="Times New Roman" w:hAnsi="Times New Roman"/>
          <w:sz w:val="28"/>
          <w:szCs w:val="28"/>
          <w:lang w:eastAsia="ar-SA"/>
        </w:rPr>
        <w:t xml:space="preserve">прием звонков по номеру телефона </w:t>
      </w:r>
      <w:r>
        <w:rPr>
          <w:rFonts w:ascii="Times New Roman" w:eastAsia="Times New Roman" w:hAnsi="Times New Roman"/>
          <w:sz w:val="28"/>
          <w:szCs w:val="28"/>
        </w:rPr>
        <w:t>8 (47467) 4-60-01</w:t>
      </w:r>
      <w:r w:rsidRPr="006A6D3E">
        <w:rPr>
          <w:rFonts w:ascii="Times New Roman" w:hAnsi="Times New Roman"/>
          <w:sz w:val="28"/>
          <w:szCs w:val="28"/>
        </w:rPr>
        <w:t>.</w:t>
      </w:r>
    </w:p>
    <w:p w:rsidR="00311FEF" w:rsidRDefault="00311FEF" w:rsidP="00311FEF">
      <w:pPr>
        <w:pStyle w:val="a4"/>
        <w:widowControl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предложения, в том числе заполненные </w:t>
      </w:r>
      <w:r w:rsidR="00090C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нкеты</w:t>
      </w:r>
      <w:r w:rsidR="00257B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принимались в 34 пунктах, расположенных на территории г</w:t>
      </w:r>
      <w:r w:rsidR="0048068B">
        <w:rPr>
          <w:rFonts w:ascii="Times New Roman" w:hAnsi="Times New Roman"/>
          <w:sz w:val="28"/>
          <w:szCs w:val="28"/>
        </w:rPr>
        <w:t>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1165FC">
        <w:rPr>
          <w:rFonts w:ascii="Times New Roman" w:hAnsi="Times New Roman"/>
          <w:sz w:val="28"/>
          <w:szCs w:val="28"/>
        </w:rPr>
        <w:t>город Елец</w:t>
      </w:r>
      <w:r>
        <w:rPr>
          <w:rFonts w:ascii="Times New Roman" w:hAnsi="Times New Roman"/>
          <w:sz w:val="28"/>
          <w:szCs w:val="28"/>
        </w:rPr>
        <w:t xml:space="preserve"> в социально</w:t>
      </w:r>
      <w:r w:rsidR="00545CD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значимых учреждениях в целях обеспечения доступности и открытости проводимого сбора предложений.</w:t>
      </w:r>
    </w:p>
    <w:p w:rsidR="00311FEF" w:rsidRDefault="00311FEF" w:rsidP="00311FEF">
      <w:pPr>
        <w:pStyle w:val="a4"/>
        <w:widowControl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число полученных предложений: 10 653.</w:t>
      </w:r>
    </w:p>
    <w:p w:rsidR="00311FEF" w:rsidRDefault="00311FEF" w:rsidP="00311FEF">
      <w:pPr>
        <w:pStyle w:val="a4"/>
        <w:widowControl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полученных предложений:</w:t>
      </w:r>
    </w:p>
    <w:p w:rsidR="00545CD1" w:rsidRDefault="00311FEF" w:rsidP="00CB531A">
      <w:pPr>
        <w:pStyle w:val="a4"/>
        <w:widowControl/>
        <w:numPr>
          <w:ilvl w:val="2"/>
          <w:numId w:val="14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Статистическая информация. </w:t>
      </w:r>
    </w:p>
    <w:p w:rsidR="00311FEF" w:rsidRDefault="00311FEF" w:rsidP="00545CD1">
      <w:pPr>
        <w:pStyle w:val="a4"/>
        <w:widowControl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Приведенная статистика сформирована по итогам анализа поступивших </w:t>
      </w:r>
      <w:r w:rsidR="00297683">
        <w:rPr>
          <w:rFonts w:ascii="Times New Roman" w:hAnsi="Times New Roman"/>
          <w:sz w:val="28"/>
          <w:szCs w:val="28"/>
        </w:rPr>
        <w:t>предложений в форме заполненых</w:t>
      </w:r>
      <w:r w:rsidR="00090C8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нкет, электронного голосования, проведения фокус-групп, общественных обсуждений, голосования и комментариев в социальных сетях, приема звонков. Наименования мероприятий унифицированы и разбиты на группы для удобства и наглядности представляемой информации.</w:t>
      </w:r>
    </w:p>
    <w:p w:rsidR="00311FEF" w:rsidRDefault="00311FEF" w:rsidP="00D05991">
      <w:pPr>
        <w:pStyle w:val="a4"/>
        <w:widowControl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bookmarkStart w:id="0" w:name="_Ref822989"/>
      <w:r>
        <w:rPr>
          <w:rFonts w:ascii="Times New Roman" w:eastAsia="Times New Roman" w:hAnsi="Times New Roman"/>
          <w:sz w:val="28"/>
          <w:szCs w:val="28"/>
        </w:rPr>
        <w:t>Мероприятия, которые целесообразно реализовать на общественной территории (выбиралось 3 главных мероприятия)</w:t>
      </w:r>
      <w:bookmarkEnd w:id="0"/>
      <w:r w:rsidR="00F75DA7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311FEF" w:rsidRPr="00311FEF" w:rsidRDefault="00311FEF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 w:rsidRPr="00311FEF">
        <w:rPr>
          <w:rFonts w:ascii="Times New Roman" w:eastAsia="Times New Roman" w:hAnsi="Times New Roman"/>
          <w:sz w:val="28"/>
          <w:szCs w:val="28"/>
        </w:rPr>
        <w:t>14,83% - парковка для велосипедов;</w:t>
      </w:r>
    </w:p>
    <w:p w:rsidR="00311FEF" w:rsidRPr="00311FEF" w:rsidRDefault="00311FEF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 w:rsidRPr="00311FEF">
        <w:rPr>
          <w:rFonts w:ascii="Times New Roman" w:eastAsia="Times New Roman" w:hAnsi="Times New Roman"/>
          <w:sz w:val="28"/>
          <w:szCs w:val="28"/>
        </w:rPr>
        <w:t>13,20 % - пешеходные маршруты для прогулок/тротуары;</w:t>
      </w:r>
    </w:p>
    <w:p w:rsidR="00311FEF" w:rsidRPr="00311FEF" w:rsidRDefault="00311FEF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 w:rsidRPr="00311FEF">
        <w:rPr>
          <w:rFonts w:ascii="Times New Roman" w:eastAsia="Times New Roman" w:hAnsi="Times New Roman"/>
          <w:sz w:val="28"/>
          <w:szCs w:val="28"/>
        </w:rPr>
        <w:t>21,36% - освещение;</w:t>
      </w:r>
    </w:p>
    <w:p w:rsidR="00311FEF" w:rsidRPr="00311FEF" w:rsidRDefault="00311FEF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 w:rsidRPr="00311FEF">
        <w:rPr>
          <w:rFonts w:ascii="Times New Roman" w:eastAsia="Times New Roman" w:hAnsi="Times New Roman"/>
          <w:sz w:val="28"/>
          <w:szCs w:val="28"/>
        </w:rPr>
        <w:t>17,78 % - озеленение (сделать аллею, разбить больше клумб);</w:t>
      </w:r>
    </w:p>
    <w:p w:rsidR="00311FEF" w:rsidRPr="00311FEF" w:rsidRDefault="00311FEF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 w:rsidRPr="00311FEF">
        <w:rPr>
          <w:rFonts w:ascii="Times New Roman" w:eastAsia="Times New Roman" w:hAnsi="Times New Roman"/>
          <w:sz w:val="28"/>
          <w:szCs w:val="28"/>
        </w:rPr>
        <w:t>15,74% - сидячие места для встречи с друзьями и настольных игр;</w:t>
      </w:r>
    </w:p>
    <w:p w:rsidR="00311FEF" w:rsidRPr="00311FEF" w:rsidRDefault="00311FEF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 w:rsidRPr="00311FEF">
        <w:rPr>
          <w:rFonts w:ascii="Times New Roman" w:eastAsia="Times New Roman" w:hAnsi="Times New Roman"/>
          <w:sz w:val="28"/>
          <w:szCs w:val="28"/>
        </w:rPr>
        <w:t>5,1</w:t>
      </w:r>
      <w:r w:rsidRPr="00E44C15">
        <w:rPr>
          <w:rFonts w:ascii="Times New Roman" w:eastAsia="Times New Roman" w:hAnsi="Times New Roman"/>
          <w:sz w:val="28"/>
          <w:szCs w:val="28"/>
        </w:rPr>
        <w:t>0</w:t>
      </w:r>
      <w:r w:rsidRPr="00311FEF">
        <w:rPr>
          <w:rFonts w:ascii="Times New Roman" w:eastAsia="Times New Roman" w:hAnsi="Times New Roman"/>
          <w:sz w:val="28"/>
          <w:szCs w:val="28"/>
        </w:rPr>
        <w:t xml:space="preserve"> % - парковка для машин;</w:t>
      </w:r>
    </w:p>
    <w:p w:rsidR="00311FEF" w:rsidRPr="00311FEF" w:rsidRDefault="00311FEF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 w:rsidRPr="00311FEF">
        <w:rPr>
          <w:rFonts w:ascii="Times New Roman" w:eastAsia="Times New Roman" w:hAnsi="Times New Roman"/>
          <w:sz w:val="28"/>
          <w:szCs w:val="28"/>
        </w:rPr>
        <w:t>5,57% - адаптация территории к требованиям маломобильных групп населения;</w:t>
      </w:r>
    </w:p>
    <w:p w:rsidR="00311FEF" w:rsidRPr="00311FEF" w:rsidRDefault="00311FEF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 w:rsidRPr="00311FEF">
        <w:rPr>
          <w:rFonts w:ascii="Times New Roman" w:eastAsia="Times New Roman" w:hAnsi="Times New Roman"/>
          <w:sz w:val="28"/>
          <w:szCs w:val="28"/>
        </w:rPr>
        <w:t>5,97% - площадка для проведения общественных мероприятий;</w:t>
      </w:r>
    </w:p>
    <w:p w:rsidR="00311FEF" w:rsidRDefault="00311FEF" w:rsidP="00EA4F4F">
      <w:pPr>
        <w:spacing w:after="0"/>
        <w:ind w:left="1418"/>
        <w:rPr>
          <w:rFonts w:ascii="Times New Roman" w:eastAsia="Times New Roman" w:hAnsi="Times New Roman"/>
          <w:sz w:val="28"/>
          <w:szCs w:val="28"/>
        </w:rPr>
      </w:pPr>
      <w:r w:rsidRPr="00311FEF">
        <w:rPr>
          <w:rFonts w:ascii="Times New Roman" w:eastAsia="Times New Roman" w:hAnsi="Times New Roman"/>
          <w:sz w:val="28"/>
          <w:szCs w:val="28"/>
        </w:rPr>
        <w:t>0,43% - другое.</w:t>
      </w:r>
    </w:p>
    <w:p w:rsidR="003E07B3" w:rsidRPr="00311FEF" w:rsidRDefault="003E07B3" w:rsidP="00EA4F4F">
      <w:pPr>
        <w:spacing w:after="0"/>
        <w:ind w:left="1418"/>
        <w:rPr>
          <w:rFonts w:ascii="Times New Roman" w:hAnsi="Times New Roman"/>
          <w:sz w:val="28"/>
          <w:szCs w:val="28"/>
        </w:rPr>
      </w:pPr>
    </w:p>
    <w:p w:rsidR="00311FEF" w:rsidRDefault="00311FEF" w:rsidP="00EA4F4F">
      <w:pPr>
        <w:pStyle w:val="a4"/>
        <w:widowControl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Покрытия пешеходных зон</w:t>
      </w:r>
      <w:r w:rsidR="00F75DA7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19,25% - асфальт;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15,5 % - цветной асфальтобетон;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5,99% - бетонное монолитное покрытие;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13,74% - бетонная плитка;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17,01% - бетонно-мозаичные плиты;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7,8 % - плитка с заполнением швов гранитной крошкой;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7,07% - крошка из натурального камня, эпоксидная;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3,88% - деревянный настил;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4,91% - решетка, заполненная крошкой гравия или высадкой газона;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2,85% - крошка гравия;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1,71% - деревянная щепа;</w:t>
      </w:r>
    </w:p>
    <w:p w:rsidR="00FD6083" w:rsidRDefault="00FD6083" w:rsidP="00D05991">
      <w:pPr>
        <w:widowControl/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FD6083">
        <w:rPr>
          <w:rFonts w:ascii="Times New Roman" w:eastAsia="Times New Roman" w:hAnsi="Times New Roman"/>
          <w:sz w:val="28"/>
          <w:szCs w:val="28"/>
        </w:rPr>
        <w:t>0,29%</w:t>
      </w:r>
      <w:r>
        <w:rPr>
          <w:rFonts w:ascii="Times New Roman" w:eastAsia="Times New Roman" w:hAnsi="Times New Roman"/>
          <w:sz w:val="28"/>
          <w:szCs w:val="28"/>
        </w:rPr>
        <w:t xml:space="preserve"> - д</w:t>
      </w:r>
      <w:r w:rsidRPr="00FD6083">
        <w:rPr>
          <w:rFonts w:ascii="Times New Roman" w:eastAsia="Times New Roman" w:hAnsi="Times New Roman"/>
          <w:sz w:val="28"/>
          <w:szCs w:val="28"/>
        </w:rPr>
        <w:t>ругое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E07B3" w:rsidRPr="00FD6083" w:rsidRDefault="003E07B3" w:rsidP="00D05991">
      <w:pPr>
        <w:widowControl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311FEF" w:rsidRDefault="00FD6083" w:rsidP="00FD6083">
      <w:pPr>
        <w:pStyle w:val="a4"/>
        <w:widowControl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Растения и т</w:t>
      </w:r>
      <w:r w:rsidR="00311FEF">
        <w:rPr>
          <w:rFonts w:ascii="Times New Roman" w:hAnsi="Times New Roman"/>
          <w:sz w:val="28"/>
          <w:szCs w:val="28"/>
        </w:rPr>
        <w:t>ипы клумб</w:t>
      </w:r>
      <w:r w:rsidR="00311FEF" w:rsidRPr="003D3BB8">
        <w:rPr>
          <w:rFonts w:ascii="Times New Roman" w:hAnsi="Times New Roman"/>
          <w:sz w:val="28"/>
          <w:szCs w:val="28"/>
          <w:vertAlign w:val="superscript"/>
        </w:rPr>
        <w:t>1</w:t>
      </w:r>
      <w:r w:rsidR="00311FEF">
        <w:rPr>
          <w:rFonts w:ascii="Times New Roman" w:hAnsi="Times New Roman"/>
          <w:sz w:val="28"/>
          <w:szCs w:val="28"/>
        </w:rPr>
        <w:t>:</w:t>
      </w:r>
    </w:p>
    <w:p w:rsidR="00FD6083" w:rsidRPr="00FD6083" w:rsidRDefault="00FD6083" w:rsidP="00D05991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6083">
        <w:rPr>
          <w:rFonts w:ascii="Times New Roman" w:eastAsia="Times New Roman" w:hAnsi="Times New Roman"/>
          <w:sz w:val="28"/>
          <w:szCs w:val="28"/>
        </w:rPr>
        <w:t>29,22 %</w:t>
      </w:r>
      <w:r>
        <w:rPr>
          <w:rFonts w:ascii="Times New Roman" w:eastAsia="Times New Roman" w:hAnsi="Times New Roman"/>
          <w:sz w:val="28"/>
          <w:szCs w:val="28"/>
        </w:rPr>
        <w:t xml:space="preserve"> - пышное разнотравье, многолетники, декоративные травы</w:t>
      </w:r>
      <w:r w:rsidRPr="00FD6083">
        <w:rPr>
          <w:rFonts w:ascii="Times New Roman" w:eastAsia="Times New Roman" w:hAnsi="Times New Roman"/>
          <w:sz w:val="28"/>
          <w:szCs w:val="28"/>
        </w:rPr>
        <w:t>;</w:t>
      </w:r>
    </w:p>
    <w:p w:rsidR="00FD6083" w:rsidRDefault="00FD6083" w:rsidP="00D05991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16,34% - сочетание полевых цветов и декоративных злаков;</w:t>
      </w:r>
    </w:p>
    <w:p w:rsidR="00FD6083" w:rsidRDefault="00FD6083" w:rsidP="00D05991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25,96% - геометрические фигуры и рисунки из однолетних культур;</w:t>
      </w:r>
    </w:p>
    <w:p w:rsidR="00FD6083" w:rsidRDefault="00FD6083" w:rsidP="00D05991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28,48% - яркие ряды и узоры из однолетних и многолетних культур.</w:t>
      </w:r>
    </w:p>
    <w:p w:rsidR="003E07B3" w:rsidRDefault="003E07B3" w:rsidP="00D05991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11FEF" w:rsidRDefault="00311FEF" w:rsidP="00311FEF">
      <w:pPr>
        <w:pStyle w:val="a4"/>
        <w:widowControl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Деревья и кустарники</w:t>
      </w:r>
      <w:r w:rsidRPr="00B80DFE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15,89% - туя;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12,09% - липа;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10,69 % - барбарис;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10,19% - декоративная яблоня;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5,91% - кизильник;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8,64% - можжевельник;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6,1% - клен;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8,5 % - ель;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12,98% - сирень;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5,89% - ива;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2,81% - вяз;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0,31% - другое.</w:t>
      </w:r>
    </w:p>
    <w:p w:rsidR="003E07B3" w:rsidRDefault="003E07B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</w:p>
    <w:p w:rsidR="00311FEF" w:rsidRDefault="00311FEF" w:rsidP="00311FEF">
      <w:pPr>
        <w:pStyle w:val="a4"/>
        <w:widowControl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освещения:</w:t>
      </w:r>
    </w:p>
    <w:p w:rsidR="00311FEF" w:rsidRPr="00B80DFE" w:rsidRDefault="00FD6083" w:rsidP="00D05991">
      <w:pPr>
        <w:pStyle w:val="a4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46,65</w:t>
      </w:r>
      <w:r w:rsidR="00311FEF">
        <w:rPr>
          <w:rFonts w:ascii="Times New Roman" w:hAnsi="Times New Roman"/>
          <w:sz w:val="28"/>
          <w:szCs w:val="28"/>
          <w:lang w:val="en-US"/>
        </w:rPr>
        <w:t xml:space="preserve">% - </w:t>
      </w:r>
      <w:r w:rsidR="00311FEF">
        <w:rPr>
          <w:rFonts w:ascii="Times New Roman" w:hAnsi="Times New Roman"/>
          <w:sz w:val="28"/>
          <w:szCs w:val="28"/>
        </w:rPr>
        <w:t>классический стиль;</w:t>
      </w:r>
    </w:p>
    <w:p w:rsidR="00311FEF" w:rsidRDefault="00FD6083" w:rsidP="00D05991">
      <w:pPr>
        <w:pStyle w:val="a4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53,35</w:t>
      </w:r>
      <w:r w:rsidR="00311FEF">
        <w:rPr>
          <w:rFonts w:ascii="Times New Roman" w:hAnsi="Times New Roman"/>
          <w:sz w:val="28"/>
          <w:szCs w:val="28"/>
          <w:lang w:val="en-US"/>
        </w:rPr>
        <w:t>%</w:t>
      </w:r>
      <w:r w:rsidR="00311FEF">
        <w:rPr>
          <w:rFonts w:ascii="Times New Roman" w:hAnsi="Times New Roman"/>
          <w:sz w:val="28"/>
          <w:szCs w:val="28"/>
        </w:rPr>
        <w:t xml:space="preserve"> - современный стиль.</w:t>
      </w:r>
    </w:p>
    <w:p w:rsidR="003E07B3" w:rsidRDefault="003E07B3" w:rsidP="00D05991">
      <w:pPr>
        <w:pStyle w:val="a4"/>
        <w:ind w:left="1418"/>
        <w:jc w:val="both"/>
        <w:rPr>
          <w:rFonts w:ascii="Times New Roman" w:hAnsi="Times New Roman"/>
          <w:sz w:val="28"/>
          <w:szCs w:val="28"/>
        </w:rPr>
      </w:pPr>
    </w:p>
    <w:p w:rsidR="00FD6083" w:rsidRPr="00FD6083" w:rsidRDefault="00FD6083" w:rsidP="00FD6083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083">
        <w:rPr>
          <w:rFonts w:ascii="Times New Roman" w:eastAsia="Times New Roman" w:hAnsi="Times New Roman"/>
          <w:sz w:val="28"/>
          <w:szCs w:val="28"/>
        </w:rPr>
        <w:t>Тип городской мебели</w:t>
      </w:r>
      <w:r w:rsidR="00F75DA7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FD6083">
        <w:rPr>
          <w:rFonts w:ascii="Times New Roman" w:eastAsia="Times New Roman" w:hAnsi="Times New Roman"/>
          <w:sz w:val="28"/>
          <w:szCs w:val="28"/>
        </w:rPr>
        <w:t>: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3,62% - стул;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4,59% - скамья для опирания (нельзя сидеть, только опираться);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8,46% - лавка;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21,74 % - скамья со спинкой;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12,04 % - скамья с подлокотниками;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12,04 % - скамья двухсторонняя;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5,35 % - подпорная стенка с деревянным настилом (высокий бордюр с местами для сидения);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5,42 % - подпорная стенка с деревянным настилом и спинкой;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7,73 % - отдельно стоящее место для сидения;</w:t>
      </w:r>
    </w:p>
    <w:p w:rsidR="00FD6083" w:rsidRDefault="00FD608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19,01 % - скамья с навесом.</w:t>
      </w:r>
    </w:p>
    <w:p w:rsidR="003E07B3" w:rsidRDefault="003E07B3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</w:p>
    <w:p w:rsidR="00234DC9" w:rsidRPr="00234DC9" w:rsidRDefault="00234DC9" w:rsidP="00234DC9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4DC9">
        <w:rPr>
          <w:rFonts w:ascii="Times New Roman" w:eastAsia="Times New Roman" w:hAnsi="Times New Roman"/>
          <w:sz w:val="28"/>
          <w:szCs w:val="28"/>
        </w:rPr>
        <w:t>Тип велопарковки:</w:t>
      </w:r>
    </w:p>
    <w:p w:rsidR="00234DC9" w:rsidRDefault="00234DC9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20,1 % - велопарковка, прикреплённая к стене;</w:t>
      </w:r>
    </w:p>
    <w:p w:rsidR="00234DC9" w:rsidRDefault="00234DC9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33,18 % - велопарковка, прикрепленная к земле;</w:t>
      </w:r>
    </w:p>
    <w:p w:rsidR="00234DC9" w:rsidRDefault="00234DC9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46,42 % - крытая велопарковка;</w:t>
      </w:r>
    </w:p>
    <w:p w:rsidR="00234DC9" w:rsidRDefault="00234DC9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0,31 % - другое.</w:t>
      </w:r>
    </w:p>
    <w:p w:rsidR="00FD6083" w:rsidRPr="00D05991" w:rsidRDefault="00FD6083" w:rsidP="00D05991">
      <w:pPr>
        <w:spacing w:after="0" w:line="240" w:lineRule="auto"/>
        <w:ind w:left="1800"/>
        <w:jc w:val="both"/>
        <w:rPr>
          <w:rFonts w:ascii="Times New Roman" w:hAnsi="Times New Roman"/>
          <w:sz w:val="20"/>
          <w:szCs w:val="20"/>
        </w:rPr>
      </w:pPr>
    </w:p>
    <w:p w:rsidR="00311FEF" w:rsidRPr="00FF12FA" w:rsidRDefault="00311FEF" w:rsidP="00D05991">
      <w:pPr>
        <w:pStyle w:val="a4"/>
        <w:widowControl/>
        <w:numPr>
          <w:ilvl w:val="2"/>
          <w:numId w:val="14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FF12FA">
        <w:rPr>
          <w:rFonts w:ascii="Times New Roman" w:hAnsi="Times New Roman"/>
          <w:sz w:val="28"/>
          <w:szCs w:val="28"/>
        </w:rPr>
        <w:t xml:space="preserve">По результатам сбора предложений </w:t>
      </w:r>
      <w:r w:rsidR="00297683">
        <w:rPr>
          <w:rFonts w:ascii="Times New Roman" w:hAnsi="Times New Roman"/>
          <w:sz w:val="28"/>
          <w:szCs w:val="28"/>
        </w:rPr>
        <w:t>от населения</w:t>
      </w:r>
      <w:r w:rsidRPr="00FF12FA">
        <w:rPr>
          <w:rFonts w:ascii="Times New Roman" w:hAnsi="Times New Roman"/>
          <w:sz w:val="28"/>
          <w:szCs w:val="28"/>
        </w:rPr>
        <w:t xml:space="preserve"> сформирован следующий перечень объектов, которые целесообразно разместить на территории проектирования:</w:t>
      </w:r>
    </w:p>
    <w:p w:rsidR="00D44E51" w:rsidRPr="00D44E51" w:rsidRDefault="00311FEF" w:rsidP="00311FEF">
      <w:pPr>
        <w:pStyle w:val="a4"/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44E51">
        <w:rPr>
          <w:rFonts w:ascii="Times New Roman" w:eastAsia="Times New Roman" w:hAnsi="Times New Roman"/>
          <w:sz w:val="28"/>
          <w:szCs w:val="28"/>
        </w:rPr>
        <w:t>освещение;</w:t>
      </w:r>
      <w:r w:rsidR="00D44E51" w:rsidRPr="00D44E5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11FEF" w:rsidRPr="00D44E51" w:rsidRDefault="00D44E51" w:rsidP="00D44E51">
      <w:pPr>
        <w:pStyle w:val="a4"/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815A29">
        <w:rPr>
          <w:rFonts w:ascii="Times New Roman" w:eastAsia="Times New Roman" w:hAnsi="Times New Roman"/>
          <w:sz w:val="28"/>
          <w:szCs w:val="28"/>
        </w:rPr>
        <w:t>зеленение;</w:t>
      </w:r>
    </w:p>
    <w:p w:rsidR="00311FEF" w:rsidRDefault="00D44E51" w:rsidP="00311FEF">
      <w:pPr>
        <w:pStyle w:val="a4"/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1FEF">
        <w:rPr>
          <w:rFonts w:ascii="Times New Roman" w:eastAsia="Times New Roman" w:hAnsi="Times New Roman"/>
          <w:sz w:val="28"/>
          <w:szCs w:val="28"/>
        </w:rPr>
        <w:t>сидячие места для встречи с друзьями и настольных игр</w:t>
      </w:r>
      <w:r w:rsidR="00311FEF" w:rsidRPr="00815A29">
        <w:rPr>
          <w:rFonts w:ascii="Times New Roman" w:eastAsia="Times New Roman" w:hAnsi="Times New Roman"/>
          <w:sz w:val="28"/>
          <w:szCs w:val="28"/>
        </w:rPr>
        <w:t>.</w:t>
      </w:r>
    </w:p>
    <w:p w:rsidR="00311FEF" w:rsidRPr="00815A29" w:rsidRDefault="00311FEF" w:rsidP="000F18D6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815A29">
        <w:rPr>
          <w:rFonts w:ascii="Times New Roman" w:hAnsi="Times New Roman"/>
          <w:sz w:val="28"/>
          <w:szCs w:val="28"/>
        </w:rPr>
        <w:t>За данные объекты</w:t>
      </w:r>
      <w:r w:rsidR="00234DC9">
        <w:rPr>
          <w:rFonts w:ascii="Times New Roman" w:hAnsi="Times New Roman"/>
          <w:sz w:val="28"/>
          <w:szCs w:val="28"/>
        </w:rPr>
        <w:t xml:space="preserve"> суммарно</w:t>
      </w:r>
      <w:r w:rsidRPr="00815A29">
        <w:rPr>
          <w:rFonts w:ascii="Times New Roman" w:hAnsi="Times New Roman"/>
          <w:sz w:val="28"/>
          <w:szCs w:val="28"/>
        </w:rPr>
        <w:t xml:space="preserve"> проголосовало 40 до 51% жителей города, принявших участие в сборе п</w:t>
      </w:r>
      <w:r w:rsidR="00D03464">
        <w:rPr>
          <w:rFonts w:ascii="Times New Roman" w:hAnsi="Times New Roman"/>
          <w:sz w:val="28"/>
          <w:szCs w:val="28"/>
        </w:rPr>
        <w:t>редложений</w:t>
      </w:r>
      <w:r w:rsidRPr="00815A29">
        <w:rPr>
          <w:rFonts w:ascii="Times New Roman" w:hAnsi="Times New Roman"/>
          <w:sz w:val="28"/>
          <w:szCs w:val="28"/>
        </w:rPr>
        <w:t xml:space="preserve"> </w:t>
      </w:r>
      <w:r w:rsidR="00D03464">
        <w:rPr>
          <w:rFonts w:ascii="Times New Roman" w:hAnsi="Times New Roman"/>
          <w:sz w:val="28"/>
          <w:szCs w:val="28"/>
        </w:rPr>
        <w:t>по</w:t>
      </w:r>
      <w:r w:rsidRPr="00815A29">
        <w:rPr>
          <w:rFonts w:ascii="Times New Roman" w:hAnsi="Times New Roman"/>
          <w:sz w:val="28"/>
          <w:szCs w:val="28"/>
        </w:rPr>
        <w:t xml:space="preserve"> благоустройству.</w:t>
      </w:r>
    </w:p>
    <w:p w:rsidR="00311FEF" w:rsidRPr="00815A29" w:rsidRDefault="00311FEF" w:rsidP="000F18D6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815A29">
        <w:rPr>
          <w:rFonts w:ascii="Times New Roman" w:hAnsi="Times New Roman"/>
          <w:sz w:val="28"/>
          <w:szCs w:val="28"/>
        </w:rPr>
        <w:t>В перечне требуемых элементов озеленения лидируют</w:t>
      </w:r>
      <w:r w:rsidR="00451EE0">
        <w:rPr>
          <w:rFonts w:ascii="Times New Roman" w:hAnsi="Times New Roman"/>
          <w:sz w:val="28"/>
          <w:szCs w:val="28"/>
        </w:rPr>
        <w:t>:</w:t>
      </w:r>
      <w:r w:rsidRPr="00815A29">
        <w:rPr>
          <w:rFonts w:ascii="Times New Roman" w:hAnsi="Times New Roman"/>
          <w:sz w:val="28"/>
          <w:szCs w:val="28"/>
        </w:rPr>
        <w:t xml:space="preserve"> туя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34DC9">
        <w:rPr>
          <w:rFonts w:ascii="Times New Roman" w:hAnsi="Times New Roman"/>
          <w:sz w:val="28"/>
          <w:szCs w:val="28"/>
        </w:rPr>
        <w:t>сирень</w:t>
      </w:r>
      <w:r w:rsidR="003E07B3">
        <w:rPr>
          <w:rFonts w:ascii="Times New Roman" w:hAnsi="Times New Roman"/>
          <w:sz w:val="28"/>
          <w:szCs w:val="28"/>
        </w:rPr>
        <w:t>,</w:t>
      </w:r>
      <w:r w:rsidRPr="00815A29">
        <w:rPr>
          <w:rFonts w:ascii="Times New Roman" w:hAnsi="Times New Roman"/>
          <w:sz w:val="28"/>
          <w:szCs w:val="28"/>
        </w:rPr>
        <w:t xml:space="preserve"> </w:t>
      </w:r>
      <w:r w:rsidR="00234DC9">
        <w:rPr>
          <w:rFonts w:ascii="Times New Roman" w:hAnsi="Times New Roman"/>
          <w:sz w:val="28"/>
          <w:szCs w:val="28"/>
        </w:rPr>
        <w:t>липа</w:t>
      </w:r>
      <w:r w:rsidR="00C61CE0">
        <w:rPr>
          <w:rFonts w:ascii="Times New Roman" w:hAnsi="Times New Roman"/>
          <w:sz w:val="28"/>
          <w:szCs w:val="28"/>
        </w:rPr>
        <w:t>, барбарис, декоративная яблоня</w:t>
      </w:r>
      <w:r w:rsidRPr="00815A29">
        <w:rPr>
          <w:rFonts w:ascii="Times New Roman" w:hAnsi="Times New Roman"/>
          <w:sz w:val="28"/>
          <w:szCs w:val="28"/>
        </w:rPr>
        <w:t xml:space="preserve"> (среди деревьев). Касаемо растений, жители города готовы видеть и разнотравье, и фигуры, </w:t>
      </w:r>
      <w:r w:rsidR="002309C9">
        <w:rPr>
          <w:rFonts w:ascii="Times New Roman" w:hAnsi="Times New Roman"/>
          <w:sz w:val="28"/>
          <w:szCs w:val="28"/>
        </w:rPr>
        <w:t xml:space="preserve">и </w:t>
      </w:r>
      <w:r w:rsidRPr="00815A29">
        <w:rPr>
          <w:rFonts w:ascii="Times New Roman" w:hAnsi="Times New Roman"/>
          <w:sz w:val="28"/>
          <w:szCs w:val="28"/>
        </w:rPr>
        <w:t>узоры из однолетних и многолетних растений.</w:t>
      </w:r>
    </w:p>
    <w:p w:rsidR="00311FEF" w:rsidRPr="00815A29" w:rsidRDefault="00311FEF" w:rsidP="000F18D6">
      <w:pPr>
        <w:spacing w:after="0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  <w:r w:rsidRPr="00815A29">
        <w:rPr>
          <w:rFonts w:ascii="Times New Roman" w:hAnsi="Times New Roman"/>
          <w:sz w:val="28"/>
          <w:szCs w:val="28"/>
        </w:rPr>
        <w:t>Самые актуальные типы покрытий, по мнению жителей, - это</w:t>
      </w:r>
      <w:r w:rsidR="00451EE0">
        <w:rPr>
          <w:rFonts w:ascii="Times New Roman" w:hAnsi="Times New Roman"/>
          <w:sz w:val="28"/>
          <w:szCs w:val="28"/>
        </w:rPr>
        <w:t xml:space="preserve"> </w:t>
      </w:r>
      <w:r w:rsidR="00234DC9">
        <w:rPr>
          <w:rFonts w:ascii="Times New Roman" w:hAnsi="Times New Roman"/>
          <w:sz w:val="28"/>
          <w:szCs w:val="28"/>
        </w:rPr>
        <w:t xml:space="preserve">асфальт, </w:t>
      </w:r>
      <w:r w:rsidRPr="00815A29">
        <w:rPr>
          <w:rFonts w:ascii="Times New Roman" w:eastAsia="Times New Roman" w:hAnsi="Times New Roman"/>
          <w:sz w:val="28"/>
          <w:szCs w:val="28"/>
        </w:rPr>
        <w:t>цветной асфальтобетон</w:t>
      </w:r>
      <w:r w:rsidR="00234DC9">
        <w:rPr>
          <w:rFonts w:ascii="Times New Roman" w:eastAsia="Times New Roman" w:hAnsi="Times New Roman"/>
          <w:sz w:val="28"/>
          <w:szCs w:val="28"/>
        </w:rPr>
        <w:t xml:space="preserve"> и</w:t>
      </w:r>
      <w:r w:rsidR="00451EE0">
        <w:rPr>
          <w:rFonts w:ascii="Times New Roman" w:eastAsia="Times New Roman" w:hAnsi="Times New Roman"/>
          <w:sz w:val="28"/>
          <w:szCs w:val="28"/>
        </w:rPr>
        <w:t xml:space="preserve"> </w:t>
      </w:r>
      <w:r w:rsidR="00234DC9">
        <w:rPr>
          <w:rFonts w:ascii="Times New Roman" w:eastAsia="Times New Roman" w:hAnsi="Times New Roman"/>
          <w:sz w:val="28"/>
          <w:szCs w:val="28"/>
        </w:rPr>
        <w:t>бетонно-мозаичные плиты</w:t>
      </w:r>
      <w:r w:rsidRPr="00815A29">
        <w:rPr>
          <w:rFonts w:ascii="Times New Roman" w:eastAsia="Times New Roman" w:hAnsi="Times New Roman"/>
          <w:sz w:val="28"/>
          <w:szCs w:val="28"/>
        </w:rPr>
        <w:t>.</w:t>
      </w:r>
    </w:p>
    <w:p w:rsidR="00311FEF" w:rsidRDefault="00B0091A" w:rsidP="000F18D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типу освещения </w:t>
      </w:r>
      <w:r w:rsidR="00234DC9">
        <w:rPr>
          <w:rFonts w:ascii="Times New Roman" w:eastAsia="Times New Roman" w:hAnsi="Times New Roman"/>
          <w:sz w:val="28"/>
          <w:szCs w:val="28"/>
        </w:rPr>
        <w:t>жители выбрали современный стиль</w:t>
      </w:r>
      <w:r w:rsidR="00311FEF" w:rsidRPr="00815A29">
        <w:rPr>
          <w:rFonts w:ascii="Times New Roman" w:eastAsia="Times New Roman" w:hAnsi="Times New Roman"/>
          <w:sz w:val="28"/>
          <w:szCs w:val="28"/>
        </w:rPr>
        <w:t>.</w:t>
      </w:r>
    </w:p>
    <w:p w:rsidR="00B0091A" w:rsidRDefault="00B0091A" w:rsidP="000F18D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типу городской мебели: скамья со спинкой, скамья с навесом, скамья с подлокотниками, скамья двусторонняя, лавка.</w:t>
      </w:r>
    </w:p>
    <w:p w:rsidR="00402443" w:rsidRDefault="00402443" w:rsidP="000F18D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Тип велопарковки: крытая велопарковка.</w:t>
      </w:r>
    </w:p>
    <w:p w:rsidR="000A1DDB" w:rsidRDefault="00311FEF" w:rsidP="000F18D6">
      <w:pPr>
        <w:spacing w:after="0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Данную информацию принять к сведению и учесть при определении мероприятий по благоустройству общественной территории.</w:t>
      </w:r>
    </w:p>
    <w:p w:rsidR="00D552AF" w:rsidRDefault="00234DC9" w:rsidP="000F18D6">
      <w:pPr>
        <w:spacing w:after="0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Также стоит отметить предложения, поступившие от жителей в рамках проведения опросов, общественных обсуждений, глубинных интервью и иных мероприятий, направленных на вовлечение жителей в проектирование территории</w:t>
      </w:r>
      <w:r w:rsidR="00D552A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выявление </w:t>
      </w:r>
      <w:r w:rsidR="00D552AF">
        <w:rPr>
          <w:rFonts w:ascii="Times New Roman" w:eastAsia="Times New Roman" w:hAnsi="Times New Roman"/>
          <w:sz w:val="28"/>
          <w:szCs w:val="28"/>
        </w:rPr>
        <w:t>необходимых и достаточным мероприятий по благоустройству территории и раскрытию идентичности общественного пространства и города:</w:t>
      </w:r>
    </w:p>
    <w:p w:rsidR="00D552AF" w:rsidRDefault="00D552AF" w:rsidP="00D552AF">
      <w:pPr>
        <w:pStyle w:val="a4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Разместить амфитеатр для проведения общественных мероприятий.</w:t>
      </w:r>
    </w:p>
    <w:p w:rsidR="00D552AF" w:rsidRDefault="00D552AF" w:rsidP="00D552AF">
      <w:pPr>
        <w:pStyle w:val="a4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Разместить полку буккроссинга.</w:t>
      </w:r>
    </w:p>
    <w:p w:rsidR="00D552AF" w:rsidRDefault="00D552AF" w:rsidP="00D552AF">
      <w:pPr>
        <w:pStyle w:val="a4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Сохранить фонтан, но провести его капитальный ремонт с использованием более современных решений.</w:t>
      </w:r>
    </w:p>
    <w:p w:rsidR="00D552AF" w:rsidRDefault="00D552AF" w:rsidP="00D552AF">
      <w:pPr>
        <w:pStyle w:val="a4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Разместить световую и теневую инсталляцию над улицей Свердлова.</w:t>
      </w:r>
    </w:p>
    <w:p w:rsidR="00D552AF" w:rsidRDefault="00D552AF" w:rsidP="00D552AF">
      <w:pPr>
        <w:pStyle w:val="a4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Рассмотреть возможность изменения режима использования улицы Свердлова в выходные и праздничные дни на пешеходную функцию.</w:t>
      </w:r>
    </w:p>
    <w:p w:rsidR="00D552AF" w:rsidRDefault="00D552AF" w:rsidP="00D552AF">
      <w:pPr>
        <w:pStyle w:val="a4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Перенести доску поч</w:t>
      </w:r>
      <w:r w:rsidR="00C26005">
        <w:rPr>
          <w:rFonts w:ascii="Times New Roman" w:eastAsia="Times New Roman" w:hAnsi="Times New Roman"/>
          <w:sz w:val="28"/>
          <w:szCs w:val="28"/>
        </w:rPr>
        <w:t>ё</w:t>
      </w:r>
      <w:r>
        <w:rPr>
          <w:rFonts w:ascii="Times New Roman" w:eastAsia="Times New Roman" w:hAnsi="Times New Roman"/>
          <w:sz w:val="28"/>
          <w:szCs w:val="28"/>
        </w:rPr>
        <w:t>та на площадь им. Ленина.</w:t>
      </w:r>
    </w:p>
    <w:p w:rsidR="00D552AF" w:rsidRDefault="00D552AF" w:rsidP="00D552AF">
      <w:pPr>
        <w:pStyle w:val="a4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Провести реконструкцию остановочного павильона на ул</w:t>
      </w:r>
      <w:r w:rsidR="001226B9">
        <w:rPr>
          <w:rFonts w:ascii="Times New Roman" w:eastAsia="Times New Roman" w:hAnsi="Times New Roman"/>
          <w:sz w:val="28"/>
          <w:szCs w:val="28"/>
        </w:rPr>
        <w:t xml:space="preserve">ице </w:t>
      </w:r>
      <w:r>
        <w:rPr>
          <w:rFonts w:ascii="Times New Roman" w:eastAsia="Times New Roman" w:hAnsi="Times New Roman"/>
          <w:sz w:val="28"/>
          <w:szCs w:val="28"/>
        </w:rPr>
        <w:t>Совесткой, в том числе с учетом существующего рельефа.</w:t>
      </w:r>
    </w:p>
    <w:p w:rsidR="00D552AF" w:rsidRDefault="00D552AF" w:rsidP="00D552AF">
      <w:pPr>
        <w:pStyle w:val="a4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Организовать смотровую площадку в объекте «Елецкие куранты».</w:t>
      </w:r>
    </w:p>
    <w:p w:rsidR="001226B9" w:rsidRPr="00D552AF" w:rsidRDefault="001226B9" w:rsidP="00D552AF">
      <w:pPr>
        <w:pStyle w:val="a4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Разместить общественный туалет.</w:t>
      </w:r>
    </w:p>
    <w:p w:rsidR="00D552AF" w:rsidRDefault="00D552AF" w:rsidP="003302B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552AF" w:rsidRDefault="00D552AF" w:rsidP="003302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Также жителями внесены предложения по событийному наполнению территории и сезонному использованию</w:t>
      </w:r>
      <w:r w:rsidR="001226B9">
        <w:rPr>
          <w:rFonts w:ascii="Times New Roman" w:eastAsia="Times New Roman" w:hAnsi="Times New Roman"/>
          <w:sz w:val="28"/>
          <w:szCs w:val="28"/>
        </w:rPr>
        <w:t>:</w:t>
      </w:r>
    </w:p>
    <w:p w:rsidR="001226B9" w:rsidRDefault="001226B9" w:rsidP="001226B9">
      <w:pPr>
        <w:pStyle w:val="a4"/>
        <w:numPr>
          <w:ilvl w:val="6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Организовать «Дни Бунина» с организацией чтения книг на открытом воздухе.</w:t>
      </w:r>
    </w:p>
    <w:p w:rsidR="001226B9" w:rsidRDefault="001226B9" w:rsidP="001226B9">
      <w:pPr>
        <w:pStyle w:val="a4"/>
        <w:numPr>
          <w:ilvl w:val="6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тематические ярмарки на планируемом пешеходном участке улицы Свердлова.</w:t>
      </w:r>
    </w:p>
    <w:p w:rsidR="000A1DDB" w:rsidRDefault="000A1DDB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0A1DDB" w:rsidRDefault="002A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По первому вопросу повестки дня голосовали _</w:t>
      </w:r>
      <w:r w:rsidR="00F82B96">
        <w:rPr>
          <w:rFonts w:ascii="Times New Roman" w:eastAsia="Times New Roman" w:hAnsi="Times New Roman"/>
          <w:sz w:val="28"/>
          <w:szCs w:val="28"/>
          <w:u w:val="single"/>
        </w:rPr>
        <w:t>10</w:t>
      </w:r>
      <w:r>
        <w:rPr>
          <w:rFonts w:ascii="Times New Roman" w:eastAsia="Times New Roman" w:hAnsi="Times New Roman"/>
          <w:sz w:val="28"/>
          <w:szCs w:val="28"/>
        </w:rPr>
        <w:t>__ членов общественной комиссии.</w:t>
      </w:r>
    </w:p>
    <w:p w:rsidR="000A1DDB" w:rsidRDefault="002A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«ЗА» - _</w:t>
      </w:r>
      <w:r w:rsidR="00F82B96" w:rsidRPr="00F82B96">
        <w:rPr>
          <w:rFonts w:ascii="Times New Roman" w:eastAsia="Times New Roman" w:hAnsi="Times New Roman"/>
          <w:sz w:val="28"/>
          <w:szCs w:val="28"/>
          <w:u w:val="single"/>
        </w:rPr>
        <w:t>10</w:t>
      </w:r>
      <w:r>
        <w:rPr>
          <w:rFonts w:ascii="Times New Roman" w:eastAsia="Times New Roman" w:hAnsi="Times New Roman"/>
          <w:sz w:val="28"/>
          <w:szCs w:val="28"/>
        </w:rPr>
        <w:t xml:space="preserve"> голосов; «ПРОТИВ» - _</w:t>
      </w:r>
      <w:r w:rsidR="00F82B96">
        <w:rPr>
          <w:rFonts w:ascii="Times New Roman" w:eastAsia="Times New Roman" w:hAnsi="Times New Roman"/>
          <w:sz w:val="28"/>
          <w:szCs w:val="28"/>
          <w:u w:val="single"/>
        </w:rPr>
        <w:t>0</w:t>
      </w:r>
      <w:r>
        <w:rPr>
          <w:rFonts w:ascii="Times New Roman" w:eastAsia="Times New Roman" w:hAnsi="Times New Roman"/>
          <w:sz w:val="28"/>
          <w:szCs w:val="28"/>
        </w:rPr>
        <w:t>__ голосов; «ВОЗДЕРЖАЛСЯ» - _</w:t>
      </w:r>
      <w:r w:rsidR="00F82B96">
        <w:rPr>
          <w:rFonts w:ascii="Times New Roman" w:eastAsia="Times New Roman" w:hAnsi="Times New Roman"/>
          <w:sz w:val="28"/>
          <w:szCs w:val="28"/>
          <w:u w:val="single"/>
        </w:rPr>
        <w:t>0</w:t>
      </w:r>
      <w:r>
        <w:rPr>
          <w:rFonts w:ascii="Times New Roman" w:eastAsia="Times New Roman" w:hAnsi="Times New Roman"/>
          <w:sz w:val="28"/>
          <w:szCs w:val="28"/>
        </w:rPr>
        <w:t>__ голосов.</w:t>
      </w:r>
    </w:p>
    <w:p w:rsidR="000A1DDB" w:rsidRDefault="002A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принято единогласно.</w:t>
      </w:r>
    </w:p>
    <w:p w:rsidR="00234DC9" w:rsidRDefault="00234D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4DC9" w:rsidRDefault="006C6F20" w:rsidP="006C6F20">
      <w:pPr>
        <w:pStyle w:val="a4"/>
        <w:widowControl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Выбор мероприятий на общественной территории</w:t>
      </w:r>
      <w:r w:rsidR="00234DC9">
        <w:rPr>
          <w:rFonts w:ascii="Times New Roman" w:hAnsi="Times New Roman"/>
          <w:sz w:val="28"/>
          <w:szCs w:val="28"/>
        </w:rPr>
        <w:t>.</w:t>
      </w:r>
    </w:p>
    <w:p w:rsidR="00234DC9" w:rsidRDefault="00234DC9" w:rsidP="00234DC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85963">
        <w:rPr>
          <w:rFonts w:ascii="Times New Roman" w:hAnsi="Times New Roman"/>
          <w:sz w:val="28"/>
          <w:szCs w:val="28"/>
        </w:rPr>
        <w:t>Е.В.</w:t>
      </w:r>
      <w:r w:rsidR="001226B9">
        <w:rPr>
          <w:rFonts w:ascii="Times New Roman" w:hAnsi="Times New Roman"/>
          <w:sz w:val="28"/>
          <w:szCs w:val="28"/>
        </w:rPr>
        <w:t>Боровских</w:t>
      </w:r>
      <w:r>
        <w:rPr>
          <w:rFonts w:ascii="Times New Roman" w:hAnsi="Times New Roman"/>
          <w:sz w:val="28"/>
          <w:szCs w:val="28"/>
        </w:rPr>
        <w:t>)</w:t>
      </w:r>
    </w:p>
    <w:p w:rsidR="001226B9" w:rsidRDefault="00234DC9" w:rsidP="001226B9">
      <w:pPr>
        <w:pStyle w:val="a4"/>
        <w:widowControl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A1">
        <w:rPr>
          <w:rFonts w:ascii="Times New Roman" w:hAnsi="Times New Roman"/>
          <w:sz w:val="28"/>
          <w:szCs w:val="28"/>
        </w:rPr>
        <w:t>На основании проведенного анализ</w:t>
      </w:r>
      <w:r>
        <w:rPr>
          <w:rFonts w:ascii="Times New Roman" w:hAnsi="Times New Roman"/>
          <w:sz w:val="28"/>
          <w:szCs w:val="28"/>
        </w:rPr>
        <w:t>а</w:t>
      </w:r>
      <w:r w:rsidR="00451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 сбора</w:t>
      </w:r>
      <w:r w:rsidRPr="00AC6060">
        <w:rPr>
          <w:rFonts w:ascii="Times New Roman" w:hAnsi="Times New Roman"/>
          <w:sz w:val="28"/>
          <w:szCs w:val="28"/>
        </w:rPr>
        <w:t xml:space="preserve"> предложений, поступивших от населения городского округа </w:t>
      </w:r>
      <w:r w:rsidR="001226B9">
        <w:rPr>
          <w:rFonts w:ascii="Times New Roman" w:hAnsi="Times New Roman"/>
          <w:sz w:val="28"/>
          <w:szCs w:val="28"/>
        </w:rPr>
        <w:t>город Елец</w:t>
      </w:r>
      <w:r w:rsidR="00451EE0">
        <w:rPr>
          <w:rFonts w:ascii="Times New Roman" w:hAnsi="Times New Roman"/>
          <w:sz w:val="28"/>
          <w:szCs w:val="28"/>
        </w:rPr>
        <w:t xml:space="preserve"> </w:t>
      </w:r>
      <w:r w:rsidRPr="00AC606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благоустройству </w:t>
      </w:r>
      <w:r w:rsidRPr="00AC6060">
        <w:rPr>
          <w:rFonts w:ascii="Times New Roman" w:hAnsi="Times New Roman"/>
          <w:sz w:val="28"/>
          <w:szCs w:val="28"/>
        </w:rPr>
        <w:t>общественной территории, для</w:t>
      </w:r>
      <w:r>
        <w:rPr>
          <w:rFonts w:ascii="Times New Roman" w:hAnsi="Times New Roman"/>
          <w:sz w:val="28"/>
          <w:szCs w:val="28"/>
        </w:rPr>
        <w:t xml:space="preserve"> разработки</w:t>
      </w:r>
      <w:r w:rsidRPr="00AC6060">
        <w:rPr>
          <w:rFonts w:ascii="Times New Roman" w:hAnsi="Times New Roman"/>
          <w:sz w:val="28"/>
          <w:szCs w:val="28"/>
        </w:rPr>
        <w:t xml:space="preserve"> проекта создания комфортной городской среды и участия во Всероссийско</w:t>
      </w:r>
      <w:r>
        <w:rPr>
          <w:rFonts w:ascii="Times New Roman" w:hAnsi="Times New Roman"/>
          <w:sz w:val="28"/>
          <w:szCs w:val="28"/>
        </w:rPr>
        <w:t>м</w:t>
      </w:r>
      <w:r w:rsidRPr="00AC6060">
        <w:rPr>
          <w:rFonts w:ascii="Times New Roman" w:hAnsi="Times New Roman"/>
          <w:sz w:val="28"/>
          <w:szCs w:val="28"/>
        </w:rPr>
        <w:t xml:space="preserve"> конкурсе</w:t>
      </w:r>
      <w:r w:rsidRPr="00A155A1">
        <w:rPr>
          <w:rFonts w:ascii="Times New Roman" w:hAnsi="Times New Roman"/>
          <w:sz w:val="28"/>
          <w:szCs w:val="28"/>
        </w:rPr>
        <w:t xml:space="preserve">, а также принимая во внимание </w:t>
      </w:r>
      <w:r>
        <w:rPr>
          <w:rFonts w:ascii="Times New Roman" w:hAnsi="Times New Roman"/>
          <w:sz w:val="28"/>
          <w:szCs w:val="28"/>
        </w:rPr>
        <w:t>проведенный анализ лучших практик победителей Всероссийского конкурса в 2018</w:t>
      </w:r>
      <w:r w:rsidR="001226B9">
        <w:rPr>
          <w:rFonts w:ascii="Times New Roman" w:hAnsi="Times New Roman"/>
          <w:sz w:val="28"/>
          <w:szCs w:val="28"/>
        </w:rPr>
        <w:t xml:space="preserve"> и 2019</w:t>
      </w:r>
      <w:r>
        <w:rPr>
          <w:rFonts w:ascii="Times New Roman" w:hAnsi="Times New Roman"/>
          <w:sz w:val="28"/>
          <w:szCs w:val="28"/>
        </w:rPr>
        <w:t xml:space="preserve"> году, </w:t>
      </w:r>
      <w:r w:rsidRPr="00A155A1">
        <w:rPr>
          <w:rFonts w:ascii="Times New Roman" w:hAnsi="Times New Roman"/>
          <w:sz w:val="28"/>
          <w:szCs w:val="28"/>
        </w:rPr>
        <w:t>критерии отбора проектов, требования к конкурсной заявке</w:t>
      </w:r>
      <w:r w:rsidR="00E938C9">
        <w:rPr>
          <w:rFonts w:ascii="Times New Roman" w:hAnsi="Times New Roman"/>
          <w:sz w:val="28"/>
          <w:szCs w:val="28"/>
        </w:rPr>
        <w:t>, установленные п</w:t>
      </w:r>
      <w:r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07.03.2018 №237</w:t>
      </w:r>
      <w:r w:rsidR="00C174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предлагается предусмотреть в проекте замену существующих покрытий пешеходных зон, мероприятия по озеленению, сформировать новые пешеходные зоны, обеспечить качественное освещение</w:t>
      </w:r>
      <w:r w:rsidR="001226B9">
        <w:rPr>
          <w:rFonts w:ascii="Times New Roman" w:hAnsi="Times New Roman"/>
          <w:sz w:val="28"/>
          <w:szCs w:val="28"/>
        </w:rPr>
        <w:t>, провести реконструкцию (капитальный ремонт) фонтана, организовать смотровую площадку</w:t>
      </w:r>
      <w:r>
        <w:rPr>
          <w:rFonts w:ascii="Times New Roman" w:hAnsi="Times New Roman"/>
          <w:sz w:val="28"/>
          <w:szCs w:val="28"/>
        </w:rPr>
        <w:t>.</w:t>
      </w:r>
      <w:r w:rsidR="001226B9">
        <w:rPr>
          <w:rFonts w:ascii="Times New Roman" w:hAnsi="Times New Roman"/>
          <w:sz w:val="28"/>
          <w:szCs w:val="28"/>
        </w:rPr>
        <w:t xml:space="preserve"> Рассмотреть возможность создания пешеходного участка улицы Свердлова после проведения необходимых исследований и расчетов. </w:t>
      </w:r>
    </w:p>
    <w:p w:rsidR="001226B9" w:rsidRDefault="001226B9" w:rsidP="001226B9">
      <w:pPr>
        <w:pStyle w:val="a4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уделить значению территории</w:t>
      </w:r>
      <w:r w:rsidR="003C14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продолжения музея под открытым небом в рамках проекта по созданию музея им. И.А.Бунина в рамках мероприятия по празднованию 150-летия со дня рождения И.А.Бунина, акцептованного Министерством культуры РФ</w:t>
      </w:r>
      <w:r w:rsidR="001165FC">
        <w:rPr>
          <w:rFonts w:ascii="Times New Roman" w:hAnsi="Times New Roman"/>
          <w:sz w:val="28"/>
          <w:szCs w:val="28"/>
        </w:rPr>
        <w:t xml:space="preserve"> и Губернатором Липецкой области.</w:t>
      </w:r>
    </w:p>
    <w:p w:rsidR="001226B9" w:rsidRDefault="00234DC9" w:rsidP="001226B9">
      <w:pPr>
        <w:pStyle w:val="a4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объектов и проведение мероприятий включать в проект на принципах необходимости и достаточности, экологичности, энергоэффективности, с учетом существующего социокультурного контекста и поступивших предложений от жителей городского округа </w:t>
      </w:r>
      <w:r w:rsidR="001226B9">
        <w:rPr>
          <w:rFonts w:ascii="Times New Roman" w:hAnsi="Times New Roman"/>
          <w:sz w:val="28"/>
          <w:szCs w:val="28"/>
        </w:rPr>
        <w:t>город Елец</w:t>
      </w:r>
      <w:r>
        <w:rPr>
          <w:rFonts w:ascii="Times New Roman" w:hAnsi="Times New Roman"/>
          <w:sz w:val="28"/>
          <w:szCs w:val="28"/>
        </w:rPr>
        <w:t>. Также рассмотреть возможность реализации мероприятий по благоустройству в соответствии со стандартами проекта «Умный город».</w:t>
      </w:r>
    </w:p>
    <w:p w:rsidR="00234DC9" w:rsidRPr="00A155A1" w:rsidRDefault="00234DC9" w:rsidP="00234DC9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:rsidR="00234DC9" w:rsidRDefault="00234DC9" w:rsidP="000F18D6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повестки дня голосовали </w:t>
      </w:r>
      <w:r w:rsidR="001226B9">
        <w:rPr>
          <w:rFonts w:ascii="Times New Roman" w:hAnsi="Times New Roman"/>
          <w:sz w:val="28"/>
          <w:szCs w:val="28"/>
        </w:rPr>
        <w:t>_</w:t>
      </w:r>
      <w:r w:rsidR="00B01654">
        <w:rPr>
          <w:rFonts w:ascii="Times New Roman" w:hAnsi="Times New Roman"/>
          <w:sz w:val="28"/>
          <w:szCs w:val="28"/>
          <w:u w:val="single"/>
        </w:rPr>
        <w:t>10</w:t>
      </w:r>
      <w:r w:rsidR="002468E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членов </w:t>
      </w:r>
      <w:r w:rsidRPr="004F688E">
        <w:rPr>
          <w:rFonts w:ascii="Times New Roman" w:hAnsi="Times New Roman"/>
          <w:sz w:val="28"/>
          <w:szCs w:val="28"/>
        </w:rPr>
        <w:t xml:space="preserve">общественной </w:t>
      </w:r>
      <w:r w:rsidR="002E3F75">
        <w:rPr>
          <w:rFonts w:ascii="Times New Roman" w:hAnsi="Times New Roman"/>
          <w:sz w:val="28"/>
          <w:szCs w:val="28"/>
        </w:rPr>
        <w:t xml:space="preserve">комиссии. </w:t>
      </w:r>
    </w:p>
    <w:p w:rsidR="00234DC9" w:rsidRDefault="00234DC9" w:rsidP="00234DC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426582">
        <w:rPr>
          <w:rFonts w:ascii="Times New Roman" w:hAnsi="Times New Roman"/>
          <w:sz w:val="28"/>
          <w:szCs w:val="28"/>
          <w:u w:val="single"/>
        </w:rPr>
        <w:t>_</w:t>
      </w:r>
      <w:r w:rsidR="00B01654">
        <w:rPr>
          <w:rFonts w:ascii="Times New Roman" w:hAnsi="Times New Roman"/>
          <w:sz w:val="28"/>
          <w:szCs w:val="28"/>
          <w:u w:val="single"/>
        </w:rPr>
        <w:t>10</w:t>
      </w:r>
      <w:r w:rsidR="00426582"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</w:rPr>
        <w:t xml:space="preserve"> голосов; «ПРОТИВ» - </w:t>
      </w:r>
      <w:r w:rsidR="00426582">
        <w:rPr>
          <w:rFonts w:ascii="Times New Roman" w:hAnsi="Times New Roman"/>
          <w:sz w:val="28"/>
          <w:szCs w:val="28"/>
        </w:rPr>
        <w:t>_</w:t>
      </w:r>
      <w:r w:rsidR="00B01654">
        <w:rPr>
          <w:rFonts w:ascii="Times New Roman" w:hAnsi="Times New Roman"/>
          <w:sz w:val="28"/>
          <w:szCs w:val="28"/>
          <w:u w:val="single"/>
        </w:rPr>
        <w:t>0</w:t>
      </w:r>
      <w:r w:rsidR="0042658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голосов; «ВОЗДЕРЖАЛСЯ» - </w:t>
      </w:r>
      <w:r w:rsidR="00426582">
        <w:rPr>
          <w:rFonts w:ascii="Times New Roman" w:hAnsi="Times New Roman"/>
          <w:sz w:val="28"/>
          <w:szCs w:val="28"/>
        </w:rPr>
        <w:t>_</w:t>
      </w:r>
      <w:r w:rsidR="00B01654">
        <w:rPr>
          <w:rFonts w:ascii="Times New Roman" w:hAnsi="Times New Roman"/>
          <w:sz w:val="28"/>
          <w:szCs w:val="28"/>
          <w:u w:val="single"/>
        </w:rPr>
        <w:t>0</w:t>
      </w:r>
      <w:r w:rsidR="0042658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голосов.</w:t>
      </w:r>
    </w:p>
    <w:p w:rsidR="00234DC9" w:rsidRPr="008E7E96" w:rsidRDefault="00234DC9" w:rsidP="00234DC9">
      <w:pPr>
        <w:pStyle w:val="a4"/>
        <w:ind w:left="0"/>
        <w:jc w:val="both"/>
        <w:rPr>
          <w:rFonts w:ascii="Times New Roman" w:hAnsi="Times New Roman"/>
          <w:sz w:val="16"/>
          <w:szCs w:val="28"/>
        </w:rPr>
      </w:pPr>
    </w:p>
    <w:p w:rsidR="00234DC9" w:rsidRDefault="00234DC9" w:rsidP="00234DC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0F18D6" w:rsidRDefault="000F18D6" w:rsidP="00234DC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0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1"/>
        <w:gridCol w:w="4360"/>
        <w:gridCol w:w="106"/>
        <w:gridCol w:w="1710"/>
        <w:gridCol w:w="107"/>
        <w:gridCol w:w="186"/>
        <w:gridCol w:w="107"/>
        <w:gridCol w:w="2528"/>
        <w:gridCol w:w="449"/>
      </w:tblGrid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Е.В.Боровских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rPr>
          <w:gridAfter w:val="1"/>
          <w:wAfter w:w="449" w:type="dxa"/>
        </w:trPr>
        <w:tc>
          <w:tcPr>
            <w:tcW w:w="4611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Заместитель председателя  </w:t>
            </w: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комиссии </w:t>
            </w:r>
          </w:p>
        </w:tc>
        <w:tc>
          <w:tcPr>
            <w:tcW w:w="181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635" w:type="dxa"/>
            <w:gridSpan w:val="2"/>
            <w:shd w:val="clear" w:color="auto" w:fill="FFFFFF"/>
            <w:vAlign w:val="bottom"/>
          </w:tcPr>
          <w:p w:rsidR="000A1DDB" w:rsidRDefault="002A05EC" w:rsidP="008630EE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А.Ю.Попов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Секретарь заседания комиссии </w:t>
            </w: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0F18D6" w:rsidRDefault="000F1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О.Б.Силакова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С.Н.Колбасин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Н.Н.Окорочкова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И.В.Киселева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В.А.Федяинов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А.П.Добродеев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А.С.Махортов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А.Б.Изотов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44C8" w:rsidRDefault="003A44C8" w:rsidP="00A34AC9">
      <w:pPr>
        <w:spacing w:after="0" w:line="240" w:lineRule="auto"/>
        <w:rPr>
          <w:rFonts w:ascii="Times New Roman" w:eastAsia="Times New Roman" w:hAnsi="Times New Roman"/>
          <w:vertAlign w:val="superscript"/>
        </w:rPr>
      </w:pPr>
      <w:bookmarkStart w:id="1" w:name="_GoBack"/>
      <w:bookmarkEnd w:id="1"/>
    </w:p>
    <w:p w:rsidR="003A44C8" w:rsidRDefault="003A44C8" w:rsidP="00A34AC9">
      <w:pPr>
        <w:spacing w:after="0" w:line="240" w:lineRule="auto"/>
        <w:rPr>
          <w:rFonts w:ascii="Times New Roman" w:eastAsia="Times New Roman" w:hAnsi="Times New Roman"/>
          <w:vertAlign w:val="superscript"/>
        </w:rPr>
      </w:pPr>
    </w:p>
    <w:p w:rsidR="003A44C8" w:rsidRDefault="003A44C8" w:rsidP="00A34AC9">
      <w:pPr>
        <w:spacing w:after="0" w:line="240" w:lineRule="auto"/>
        <w:rPr>
          <w:rFonts w:ascii="Times New Roman" w:eastAsia="Times New Roman" w:hAnsi="Times New Roman"/>
          <w:vertAlign w:val="superscript"/>
        </w:rPr>
      </w:pPr>
    </w:p>
    <w:p w:rsidR="000A1DDB" w:rsidRPr="004E11E9" w:rsidRDefault="004E11E9" w:rsidP="00A34AC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по данным вопросам была возможность выбора не более 2 (3, 5) приоритетных мероприятий, общее число голосов учитывалось по каждому пункту отдельно.</w:t>
      </w:r>
    </w:p>
    <w:sectPr w:rsidR="000A1DDB" w:rsidRPr="004E11E9" w:rsidSect="008630EE">
      <w:pgSz w:w="12240" w:h="15840"/>
      <w:pgMar w:top="709" w:right="850" w:bottom="709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34" w:rsidRDefault="004C0D34" w:rsidP="00CC5036">
      <w:pPr>
        <w:spacing w:after="0" w:line="240" w:lineRule="auto"/>
      </w:pPr>
      <w:r>
        <w:separator/>
      </w:r>
    </w:p>
  </w:endnote>
  <w:endnote w:type="continuationSeparator" w:id="0">
    <w:p w:rsidR="004C0D34" w:rsidRDefault="004C0D34" w:rsidP="00CC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34" w:rsidRDefault="004C0D34" w:rsidP="00CC5036">
      <w:pPr>
        <w:spacing w:after="0" w:line="240" w:lineRule="auto"/>
      </w:pPr>
      <w:r>
        <w:separator/>
      </w:r>
    </w:p>
  </w:footnote>
  <w:footnote w:type="continuationSeparator" w:id="0">
    <w:p w:rsidR="004C0D34" w:rsidRDefault="004C0D34" w:rsidP="00CC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DD6"/>
    <w:multiLevelType w:val="multilevel"/>
    <w:tmpl w:val="9E40929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589142D"/>
    <w:multiLevelType w:val="multilevel"/>
    <w:tmpl w:val="92D8DED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0E726B1B"/>
    <w:multiLevelType w:val="multilevel"/>
    <w:tmpl w:val="6302DE90"/>
    <w:lvl w:ilvl="0">
      <w:start w:val="1"/>
      <w:numFmt w:val="decimal"/>
      <w:lvlText w:val="%1."/>
      <w:lvlJc w:val="left"/>
      <w:pPr>
        <w:ind w:left="1065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3" w15:restartNumberingAfterBreak="0">
    <w:nsid w:val="10054D0D"/>
    <w:multiLevelType w:val="hybridMultilevel"/>
    <w:tmpl w:val="58F4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0624F"/>
    <w:multiLevelType w:val="multilevel"/>
    <w:tmpl w:val="983250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3D46E19"/>
    <w:multiLevelType w:val="multilevel"/>
    <w:tmpl w:val="209443A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3992BB1"/>
    <w:multiLevelType w:val="multilevel"/>
    <w:tmpl w:val="B2C255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37D05A35"/>
    <w:multiLevelType w:val="multilevel"/>
    <w:tmpl w:val="DD62B0A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45A7E4A"/>
    <w:multiLevelType w:val="multilevel"/>
    <w:tmpl w:val="77FEA9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469B79BF"/>
    <w:multiLevelType w:val="multilevel"/>
    <w:tmpl w:val="D7820EC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D7E1155"/>
    <w:multiLevelType w:val="multilevel"/>
    <w:tmpl w:val="5DBA3F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4DDC3C20"/>
    <w:multiLevelType w:val="hybridMultilevel"/>
    <w:tmpl w:val="EFF426EE"/>
    <w:lvl w:ilvl="0" w:tplc="215C2F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51B3BB1"/>
    <w:multiLevelType w:val="multilevel"/>
    <w:tmpl w:val="55703B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58462DBD"/>
    <w:multiLevelType w:val="multilevel"/>
    <w:tmpl w:val="EB38403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B6B6C77"/>
    <w:multiLevelType w:val="multilevel"/>
    <w:tmpl w:val="D2685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BC01750"/>
    <w:multiLevelType w:val="multilevel"/>
    <w:tmpl w:val="1682DC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61A94FE1"/>
    <w:multiLevelType w:val="multilevel"/>
    <w:tmpl w:val="4CC0B7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638C2BE9"/>
    <w:multiLevelType w:val="multilevel"/>
    <w:tmpl w:val="9934D4C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63A7556B"/>
    <w:multiLevelType w:val="hybridMultilevel"/>
    <w:tmpl w:val="842E51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23691"/>
    <w:multiLevelType w:val="multilevel"/>
    <w:tmpl w:val="9D8EFE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C2A5A64"/>
    <w:multiLevelType w:val="hybridMultilevel"/>
    <w:tmpl w:val="F2B6FA18"/>
    <w:lvl w:ilvl="0" w:tplc="BE044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B90F33"/>
    <w:multiLevelType w:val="multilevel"/>
    <w:tmpl w:val="905A38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6AC062B"/>
    <w:multiLevelType w:val="hybridMultilevel"/>
    <w:tmpl w:val="42A8A4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15"/>
  </w:num>
  <w:num w:numId="6">
    <w:abstractNumId w:val="9"/>
  </w:num>
  <w:num w:numId="7">
    <w:abstractNumId w:val="16"/>
  </w:num>
  <w:num w:numId="8">
    <w:abstractNumId w:val="13"/>
  </w:num>
  <w:num w:numId="9">
    <w:abstractNumId w:val="1"/>
  </w:num>
  <w:num w:numId="10">
    <w:abstractNumId w:val="19"/>
  </w:num>
  <w:num w:numId="11">
    <w:abstractNumId w:val="17"/>
  </w:num>
  <w:num w:numId="12">
    <w:abstractNumId w:val="12"/>
  </w:num>
  <w:num w:numId="13">
    <w:abstractNumId w:val="22"/>
  </w:num>
  <w:num w:numId="14">
    <w:abstractNumId w:val="14"/>
  </w:num>
  <w:num w:numId="15">
    <w:abstractNumId w:val="18"/>
  </w:num>
  <w:num w:numId="16">
    <w:abstractNumId w:val="11"/>
  </w:num>
  <w:num w:numId="17">
    <w:abstractNumId w:val="0"/>
  </w:num>
  <w:num w:numId="18">
    <w:abstractNumId w:val="5"/>
  </w:num>
  <w:num w:numId="19">
    <w:abstractNumId w:val="3"/>
  </w:num>
  <w:num w:numId="20">
    <w:abstractNumId w:val="21"/>
  </w:num>
  <w:num w:numId="21">
    <w:abstractNumId w:val="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DDB"/>
    <w:rsid w:val="00040A4A"/>
    <w:rsid w:val="000767CE"/>
    <w:rsid w:val="00090C8C"/>
    <w:rsid w:val="000A1DDB"/>
    <w:rsid w:val="000F18D6"/>
    <w:rsid w:val="00110F73"/>
    <w:rsid w:val="001165FC"/>
    <w:rsid w:val="001226B9"/>
    <w:rsid w:val="00182EDB"/>
    <w:rsid w:val="002309C9"/>
    <w:rsid w:val="00234DC9"/>
    <w:rsid w:val="002468E6"/>
    <w:rsid w:val="00257B48"/>
    <w:rsid w:val="00297683"/>
    <w:rsid w:val="002A05EC"/>
    <w:rsid w:val="002E3F75"/>
    <w:rsid w:val="00311FEF"/>
    <w:rsid w:val="003144ED"/>
    <w:rsid w:val="003302BD"/>
    <w:rsid w:val="003A44C8"/>
    <w:rsid w:val="003C14A4"/>
    <w:rsid w:val="003E07B3"/>
    <w:rsid w:val="003E652A"/>
    <w:rsid w:val="00402443"/>
    <w:rsid w:val="00421A36"/>
    <w:rsid w:val="00426582"/>
    <w:rsid w:val="00451EE0"/>
    <w:rsid w:val="0048068B"/>
    <w:rsid w:val="00485963"/>
    <w:rsid w:val="00494149"/>
    <w:rsid w:val="004C0D34"/>
    <w:rsid w:val="004E11E9"/>
    <w:rsid w:val="004E3CCF"/>
    <w:rsid w:val="00545CD1"/>
    <w:rsid w:val="0063002B"/>
    <w:rsid w:val="0063621A"/>
    <w:rsid w:val="006C6F20"/>
    <w:rsid w:val="007904CE"/>
    <w:rsid w:val="007A76AA"/>
    <w:rsid w:val="00825D77"/>
    <w:rsid w:val="008547FA"/>
    <w:rsid w:val="008630EE"/>
    <w:rsid w:val="008D0E45"/>
    <w:rsid w:val="00976AA5"/>
    <w:rsid w:val="00980CF8"/>
    <w:rsid w:val="009C4C0F"/>
    <w:rsid w:val="00A34AC9"/>
    <w:rsid w:val="00B0091A"/>
    <w:rsid w:val="00B01654"/>
    <w:rsid w:val="00C17426"/>
    <w:rsid w:val="00C26005"/>
    <w:rsid w:val="00C57FCD"/>
    <w:rsid w:val="00C61CE0"/>
    <w:rsid w:val="00C84A04"/>
    <w:rsid w:val="00CB3450"/>
    <w:rsid w:val="00CB531A"/>
    <w:rsid w:val="00CC5036"/>
    <w:rsid w:val="00D03464"/>
    <w:rsid w:val="00D039C8"/>
    <w:rsid w:val="00D05991"/>
    <w:rsid w:val="00D44E51"/>
    <w:rsid w:val="00D552AF"/>
    <w:rsid w:val="00E44C15"/>
    <w:rsid w:val="00E938C9"/>
    <w:rsid w:val="00EA4F4F"/>
    <w:rsid w:val="00EE10D7"/>
    <w:rsid w:val="00F5732E"/>
    <w:rsid w:val="00F75DA7"/>
    <w:rsid w:val="00F82B96"/>
    <w:rsid w:val="00FD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12C0A"/>
  <w15:docId w15:val="{A4548086-7EF4-470E-B759-4AB4F740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4C"/>
    <w:rPr>
      <w:rFonts w:cs="Times New Roman"/>
    </w:rPr>
  </w:style>
  <w:style w:type="paragraph" w:styleId="1">
    <w:name w:val="heading 1"/>
    <w:basedOn w:val="a"/>
    <w:next w:val="a"/>
    <w:uiPriority w:val="9"/>
    <w:qFormat/>
    <w:rsid w:val="00CB34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B34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B34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B34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B34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B34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34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B345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B104C"/>
    <w:pPr>
      <w:spacing w:after="160" w:line="259" w:lineRule="auto"/>
      <w:ind w:left="720"/>
      <w:contextualSpacing/>
    </w:pPr>
  </w:style>
  <w:style w:type="paragraph" w:styleId="a5">
    <w:name w:val="Subtitle"/>
    <w:basedOn w:val="a"/>
    <w:next w:val="a"/>
    <w:uiPriority w:val="11"/>
    <w:qFormat/>
    <w:rsid w:val="00CB34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CB34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B34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B34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B345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CC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5036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CC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5036"/>
    <w:rPr>
      <w:rFonts w:cs="Times New Roman"/>
    </w:rPr>
  </w:style>
  <w:style w:type="table" w:styleId="ae">
    <w:name w:val="Table Grid"/>
    <w:basedOn w:val="a1"/>
    <w:uiPriority w:val="39"/>
    <w:rsid w:val="00CC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311FEF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11FEF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1">
    <w:name w:val="endnote reference"/>
    <w:basedOn w:val="a0"/>
    <w:uiPriority w:val="99"/>
    <w:semiHidden/>
    <w:unhideWhenUsed/>
    <w:rsid w:val="00311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2186-6FF5-4A26-9CB6-1634207A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Silar</cp:lastModifiedBy>
  <cp:revision>63</cp:revision>
  <cp:lastPrinted>2019-10-08T07:14:00Z</cp:lastPrinted>
  <dcterms:created xsi:type="dcterms:W3CDTF">2019-10-07T06:41:00Z</dcterms:created>
  <dcterms:modified xsi:type="dcterms:W3CDTF">2020-01-23T06:07:00Z</dcterms:modified>
</cp:coreProperties>
</file>