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E4" w:rsidRDefault="00FB05E4">
      <w:pPr>
        <w:pStyle w:val="ConsPlusTitle"/>
        <w:jc w:val="center"/>
        <w:outlineLvl w:val="0"/>
      </w:pPr>
      <w:bookmarkStart w:id="0" w:name="_GoBack"/>
      <w:bookmarkEnd w:id="0"/>
      <w:r>
        <w:t>СОВЕТ ДЕПУТАТОВ ГОРОДСКОГО ОКРУГА ГОРОД ЕЛЕЦ</w:t>
      </w:r>
    </w:p>
    <w:p w:rsidR="00FB05E4" w:rsidRDefault="00FB05E4">
      <w:pPr>
        <w:pStyle w:val="ConsPlusTitle"/>
        <w:jc w:val="center"/>
      </w:pPr>
      <w:r>
        <w:t>ЛИПЕЦКОЙ ОБЛАСТИ</w:t>
      </w:r>
    </w:p>
    <w:p w:rsidR="00FB05E4" w:rsidRDefault="00FB05E4">
      <w:pPr>
        <w:pStyle w:val="ConsPlusTitle"/>
        <w:jc w:val="center"/>
      </w:pPr>
    </w:p>
    <w:p w:rsidR="00FB05E4" w:rsidRDefault="00FB05E4">
      <w:pPr>
        <w:pStyle w:val="ConsPlusTitle"/>
        <w:jc w:val="center"/>
      </w:pPr>
      <w:r>
        <w:t>РЕШЕНИЕ</w:t>
      </w:r>
    </w:p>
    <w:p w:rsidR="00FB05E4" w:rsidRDefault="00FB05E4">
      <w:pPr>
        <w:pStyle w:val="ConsPlusTitle"/>
        <w:jc w:val="center"/>
      </w:pPr>
      <w:r>
        <w:t>от 31 октября 2017 г. N 18</w:t>
      </w:r>
    </w:p>
    <w:p w:rsidR="00FB05E4" w:rsidRDefault="00FB05E4">
      <w:pPr>
        <w:pStyle w:val="ConsPlusTitle"/>
        <w:jc w:val="center"/>
      </w:pPr>
    </w:p>
    <w:p w:rsidR="00FB05E4" w:rsidRDefault="00FB05E4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НАЛОГЕ НА ИМУЩЕСТВО ФИЗИЧЕСКИХ ЛИЦ ИСХОДЯ</w:t>
      </w:r>
    </w:p>
    <w:p w:rsidR="00FB05E4" w:rsidRDefault="00FB05E4">
      <w:pPr>
        <w:pStyle w:val="ConsPlusTitle"/>
        <w:jc w:val="center"/>
      </w:pPr>
      <w:r>
        <w:t>ИЗ КАДАСТРОВОЙ СТОИМОСТИ ОБЪЕКТОВ НАЛОГООБЛОЖЕНИЯ</w:t>
      </w:r>
    </w:p>
    <w:p w:rsidR="00FB05E4" w:rsidRDefault="00FB05E4">
      <w:pPr>
        <w:pStyle w:val="ConsPlusTitle"/>
        <w:jc w:val="center"/>
      </w:pPr>
      <w:r>
        <w:t>НА ТЕРРИТОРИИ ГОРОДСКОГО ОКРУГА ГОРОД ЕЛЕЦ</w:t>
      </w:r>
    </w:p>
    <w:p w:rsidR="00FB05E4" w:rsidRDefault="00FB05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05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E4" w:rsidRDefault="00FB05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E4" w:rsidRDefault="00FB05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5E4" w:rsidRDefault="00FB05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5E4" w:rsidRDefault="00FB05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городского округа г. Елец</w:t>
            </w:r>
            <w:proofErr w:type="gramEnd"/>
          </w:p>
          <w:p w:rsidR="00FB05E4" w:rsidRDefault="00FB05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5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03.08.2020 </w:t>
            </w:r>
            <w:hyperlink r:id="rId6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02.04.2021 </w:t>
            </w:r>
            <w:hyperlink r:id="rId7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FB05E4" w:rsidRDefault="00FB05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28.10.2022 </w:t>
            </w:r>
            <w:hyperlink r:id="rId8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E4" w:rsidRDefault="00FB05E4">
            <w:pPr>
              <w:pStyle w:val="ConsPlusNormal"/>
            </w:pPr>
          </w:p>
        </w:tc>
      </w:tr>
    </w:tbl>
    <w:p w:rsidR="00FB05E4" w:rsidRDefault="00FB05E4">
      <w:pPr>
        <w:pStyle w:val="ConsPlusNormal"/>
        <w:jc w:val="both"/>
      </w:pPr>
    </w:p>
    <w:p w:rsidR="00FB05E4" w:rsidRDefault="00FB05E4">
      <w:pPr>
        <w:pStyle w:val="ConsPlusNormal"/>
        <w:ind w:firstLine="540"/>
        <w:jc w:val="both"/>
      </w:pPr>
      <w:proofErr w:type="gramStart"/>
      <w:r>
        <w:t xml:space="preserve">Рассмотрев предложенный администрацией городского округа город Елец проект Положения о налоге на имущество физических лиц исходя из кадастровой стоимости объектов налогообложения на территории городского округа город Елец,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</w:t>
      </w:r>
      <w:proofErr w:type="gramEnd"/>
      <w:r>
        <w:t xml:space="preserve"> </w:t>
      </w:r>
      <w:proofErr w:type="gramStart"/>
      <w:r>
        <w:t xml:space="preserve">местного самоуправления в Российской Федерации", </w:t>
      </w:r>
      <w:hyperlink r:id="rId10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Федерации, </w:t>
      </w:r>
      <w:hyperlink r:id="rId11">
        <w:r>
          <w:rPr>
            <w:color w:val="0000FF"/>
          </w:rPr>
          <w:t>Законом</w:t>
        </w:r>
      </w:hyperlink>
      <w:r>
        <w:t xml:space="preserve"> Липецкой области от 07.08.2017 N 87-ОЗ "Об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налогообложения", </w:t>
      </w:r>
      <w:hyperlink r:id="rId12">
        <w:r>
          <w:rPr>
            <w:color w:val="0000FF"/>
          </w:rPr>
          <w:t>Уставом</w:t>
        </w:r>
      </w:hyperlink>
      <w:r>
        <w:t xml:space="preserve"> городского округа город Елец, Совет депутатов городского округа город Елец решил:</w:t>
      </w:r>
      <w:proofErr w:type="gramEnd"/>
    </w:p>
    <w:p w:rsidR="00FB05E4" w:rsidRDefault="00FB05E4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27">
        <w:r>
          <w:rPr>
            <w:color w:val="0000FF"/>
          </w:rPr>
          <w:t>Положение</w:t>
        </w:r>
      </w:hyperlink>
      <w:r>
        <w:t xml:space="preserve"> о налоге на имущество физических лиц исходя из кадастровой стоимости объектов налогообложения на территории городского округа город Елец (прилагается).</w:t>
      </w:r>
    </w:p>
    <w:p w:rsidR="00FB05E4" w:rsidRDefault="00FB05E4">
      <w:pPr>
        <w:pStyle w:val="ConsPlusNormal"/>
        <w:spacing w:before="220"/>
        <w:ind w:firstLine="540"/>
        <w:jc w:val="both"/>
      </w:pPr>
      <w:r>
        <w:t xml:space="preserve">2. Направить указанное </w:t>
      </w:r>
      <w:hyperlink w:anchor="P27">
        <w:r>
          <w:rPr>
            <w:color w:val="0000FF"/>
          </w:rPr>
          <w:t>Положение</w:t>
        </w:r>
      </w:hyperlink>
      <w:r>
        <w:t xml:space="preserve"> Главе городского округа город Елец для подписания и официального опубликования.</w:t>
      </w:r>
    </w:p>
    <w:p w:rsidR="00FB05E4" w:rsidRDefault="00FB05E4">
      <w:pPr>
        <w:pStyle w:val="ConsPlusNormal"/>
        <w:spacing w:before="220"/>
        <w:ind w:firstLine="540"/>
        <w:jc w:val="both"/>
      </w:pPr>
      <w:r>
        <w:t xml:space="preserve">3. Со дня вступления в силу указанного </w:t>
      </w:r>
      <w:hyperlink w:anchor="P27">
        <w:r>
          <w:rPr>
            <w:color w:val="0000FF"/>
          </w:rPr>
          <w:t>Положения</w:t>
        </w:r>
      </w:hyperlink>
      <w:r>
        <w:t xml:space="preserve"> признать утратившим силу </w:t>
      </w:r>
      <w:hyperlink r:id="rId13">
        <w:r>
          <w:rPr>
            <w:color w:val="0000FF"/>
          </w:rPr>
          <w:t>решение</w:t>
        </w:r>
      </w:hyperlink>
      <w:r>
        <w:t xml:space="preserve"> Совета депутатов города Ельца от 31.10.2014 N 206 "О проекте Положения о налоге на имущество физических лиц на территории города Ельца".</w:t>
      </w: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Normal"/>
        <w:jc w:val="right"/>
      </w:pPr>
      <w:r>
        <w:t>Председатель</w:t>
      </w:r>
    </w:p>
    <w:p w:rsidR="00FB05E4" w:rsidRDefault="00FB05E4">
      <w:pPr>
        <w:pStyle w:val="ConsPlusNormal"/>
        <w:jc w:val="right"/>
      </w:pPr>
      <w:r>
        <w:t>В.Н.НИКОНОВ</w:t>
      </w: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Title"/>
        <w:jc w:val="center"/>
        <w:outlineLvl w:val="0"/>
      </w:pPr>
      <w:bookmarkStart w:id="1" w:name="P27"/>
      <w:bookmarkEnd w:id="1"/>
      <w:r>
        <w:t>ПОЛОЖЕНИЕ</w:t>
      </w:r>
    </w:p>
    <w:p w:rsidR="00FB05E4" w:rsidRDefault="00FB05E4">
      <w:pPr>
        <w:pStyle w:val="ConsPlusTitle"/>
        <w:jc w:val="center"/>
      </w:pPr>
      <w:r>
        <w:t xml:space="preserve">О НАЛОГЕ НА ИМУЩЕСТВО ФИЗИЧЕСКИХ ЛИЦ ИСХОДЯ ИЗ </w:t>
      </w:r>
      <w:proofErr w:type="gramStart"/>
      <w:r>
        <w:t>КАДАСТРОВОЙ</w:t>
      </w:r>
      <w:proofErr w:type="gramEnd"/>
    </w:p>
    <w:p w:rsidR="00FB05E4" w:rsidRDefault="00FB05E4">
      <w:pPr>
        <w:pStyle w:val="ConsPlusTitle"/>
        <w:jc w:val="center"/>
      </w:pPr>
      <w:r>
        <w:t>СТОИМОСТИ ОБЪЕКТОВ НАЛОГООБЛОЖЕНИЯ НА ТЕРРИТОРИИ ГОРОДСКОГО</w:t>
      </w:r>
    </w:p>
    <w:p w:rsidR="00FB05E4" w:rsidRDefault="00FB05E4">
      <w:pPr>
        <w:pStyle w:val="ConsPlusTitle"/>
        <w:jc w:val="center"/>
      </w:pPr>
      <w:r>
        <w:t>ОКРУГА ГОРОД ЕЛЕЦ</w:t>
      </w: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Normal"/>
        <w:jc w:val="right"/>
      </w:pPr>
      <w:r>
        <w:t>Принято</w:t>
      </w:r>
    </w:p>
    <w:p w:rsidR="00FB05E4" w:rsidRDefault="00FB05E4">
      <w:pPr>
        <w:pStyle w:val="ConsPlusNormal"/>
        <w:jc w:val="right"/>
      </w:pPr>
      <w:r>
        <w:t>решением</w:t>
      </w:r>
    </w:p>
    <w:p w:rsidR="00FB05E4" w:rsidRDefault="00FB05E4">
      <w:pPr>
        <w:pStyle w:val="ConsPlusNormal"/>
        <w:jc w:val="right"/>
      </w:pPr>
      <w:r>
        <w:t>Совета депутатов</w:t>
      </w:r>
    </w:p>
    <w:p w:rsidR="00FB05E4" w:rsidRDefault="00FB05E4">
      <w:pPr>
        <w:pStyle w:val="ConsPlusNormal"/>
        <w:jc w:val="right"/>
      </w:pPr>
      <w:r>
        <w:lastRenderedPageBreak/>
        <w:t>городского округа</w:t>
      </w:r>
    </w:p>
    <w:p w:rsidR="00FB05E4" w:rsidRDefault="00FB05E4">
      <w:pPr>
        <w:pStyle w:val="ConsPlusNormal"/>
        <w:jc w:val="right"/>
      </w:pPr>
      <w:r>
        <w:t>город Елец</w:t>
      </w:r>
    </w:p>
    <w:p w:rsidR="00FB05E4" w:rsidRDefault="00FB05E4">
      <w:pPr>
        <w:pStyle w:val="ConsPlusNormal"/>
        <w:jc w:val="right"/>
      </w:pPr>
      <w:r>
        <w:t>от 31.10.2017 N 18</w:t>
      </w:r>
    </w:p>
    <w:p w:rsidR="00FB05E4" w:rsidRDefault="00FB05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05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E4" w:rsidRDefault="00FB05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E4" w:rsidRDefault="00FB05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5E4" w:rsidRDefault="00FB05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5E4" w:rsidRDefault="00FB05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городского округа г. Елец</w:t>
            </w:r>
            <w:proofErr w:type="gramEnd"/>
          </w:p>
          <w:p w:rsidR="00FB05E4" w:rsidRDefault="00FB05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14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03.08.2020 </w:t>
            </w:r>
            <w:hyperlink r:id="rId15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02.04.2021 </w:t>
            </w:r>
            <w:hyperlink r:id="rId16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FB05E4" w:rsidRDefault="00FB05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28.10.2022 </w:t>
            </w:r>
            <w:hyperlink r:id="rId1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E4" w:rsidRDefault="00FB05E4">
            <w:pPr>
              <w:pStyle w:val="ConsPlusNormal"/>
            </w:pPr>
          </w:p>
        </w:tc>
      </w:tr>
    </w:tbl>
    <w:p w:rsidR="00FB05E4" w:rsidRDefault="00FB05E4">
      <w:pPr>
        <w:pStyle w:val="ConsPlusNormal"/>
        <w:jc w:val="both"/>
      </w:pPr>
    </w:p>
    <w:p w:rsidR="00FB05E4" w:rsidRDefault="00FB05E4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8">
        <w:r>
          <w:rPr>
            <w:color w:val="0000FF"/>
          </w:rPr>
          <w:t>главой 32</w:t>
        </w:r>
      </w:hyperlink>
      <w:r>
        <w:t xml:space="preserve"> "Налог на имущество физических лиц" Налогового кодекса Российской Федерации, </w:t>
      </w:r>
      <w:hyperlink r:id="rId19">
        <w:r>
          <w:rPr>
            <w:color w:val="0000FF"/>
          </w:rPr>
          <w:t>Законом</w:t>
        </w:r>
      </w:hyperlink>
      <w:r>
        <w:t xml:space="preserve"> Липецкой области от 07.08.2017 N 87-ОЗ "Об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налогообложения" и настоящим Положением устанавливается и вводится в действие налог на имущество физических лиц</w:t>
      </w:r>
      <w:proofErr w:type="gramEnd"/>
      <w:r>
        <w:t xml:space="preserve"> исходя из кадастровой стоимости объектов налогообложения на территории городского округа город Елец.</w:t>
      </w: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Title"/>
        <w:ind w:firstLine="540"/>
        <w:jc w:val="both"/>
        <w:outlineLvl w:val="1"/>
      </w:pPr>
      <w:r>
        <w:t>Статья 2. Порядок определения налоговой базы</w:t>
      </w:r>
    </w:p>
    <w:p w:rsidR="00FB05E4" w:rsidRDefault="00FB05E4">
      <w:pPr>
        <w:pStyle w:val="ConsPlusNormal"/>
        <w:ind w:firstLine="540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02.04.2021 N 276)</w:t>
      </w: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Normal"/>
        <w:ind w:firstLine="540"/>
        <w:jc w:val="both"/>
      </w:pPr>
      <w: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</w:t>
      </w:r>
      <w:hyperlink r:id="rId21">
        <w:r>
          <w:rPr>
            <w:color w:val="0000FF"/>
          </w:rPr>
          <w:t>статьей 403</w:t>
        </w:r>
      </w:hyperlink>
      <w:r>
        <w:t xml:space="preserve"> Налогового кодекса Российской Федерации.</w:t>
      </w: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Title"/>
        <w:ind w:firstLine="540"/>
        <w:jc w:val="both"/>
        <w:outlineLvl w:val="1"/>
      </w:pPr>
      <w:r>
        <w:t>Статья 3. Налоговые ставки</w:t>
      </w:r>
    </w:p>
    <w:p w:rsidR="00FB05E4" w:rsidRDefault="00FB05E4">
      <w:pPr>
        <w:pStyle w:val="ConsPlusNormal"/>
        <w:ind w:firstLine="540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30.10.2018 N 103)</w:t>
      </w: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Normal"/>
        <w:ind w:firstLine="540"/>
        <w:jc w:val="both"/>
      </w:pPr>
      <w:r>
        <w:t>Налоговые ставки устанавливаются в следующих размерах:</w:t>
      </w:r>
    </w:p>
    <w:p w:rsidR="00FB05E4" w:rsidRDefault="00FB0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FB05E4">
        <w:tc>
          <w:tcPr>
            <w:tcW w:w="7540" w:type="dxa"/>
          </w:tcPr>
          <w:p w:rsidR="00FB05E4" w:rsidRDefault="00FB05E4">
            <w:pPr>
              <w:pStyle w:val="ConsPlusNormal"/>
              <w:jc w:val="center"/>
            </w:pPr>
            <w:r>
              <w:t>Объект налогообложения</w:t>
            </w:r>
          </w:p>
        </w:tc>
        <w:tc>
          <w:tcPr>
            <w:tcW w:w="1531" w:type="dxa"/>
          </w:tcPr>
          <w:p w:rsidR="00FB05E4" w:rsidRDefault="00FB05E4">
            <w:pPr>
              <w:pStyle w:val="ConsPlusNormal"/>
              <w:jc w:val="center"/>
            </w:pPr>
            <w:r>
              <w:t>Налоговая ставка, в процентах</w:t>
            </w:r>
          </w:p>
        </w:tc>
      </w:tr>
      <w:tr w:rsidR="00FB05E4">
        <w:tc>
          <w:tcPr>
            <w:tcW w:w="7540" w:type="dxa"/>
          </w:tcPr>
          <w:p w:rsidR="00FB05E4" w:rsidRDefault="00FB05E4">
            <w:pPr>
              <w:pStyle w:val="ConsPlusNormal"/>
            </w:pPr>
            <w:r>
              <w:t>Квартиры, части квартир, комнаты в зависимости от кадастровой стоимости</w:t>
            </w:r>
          </w:p>
        </w:tc>
        <w:tc>
          <w:tcPr>
            <w:tcW w:w="1531" w:type="dxa"/>
          </w:tcPr>
          <w:p w:rsidR="00FB05E4" w:rsidRDefault="00FB05E4">
            <w:pPr>
              <w:pStyle w:val="ConsPlusNormal"/>
            </w:pPr>
          </w:p>
        </w:tc>
      </w:tr>
      <w:tr w:rsidR="00FB05E4">
        <w:tc>
          <w:tcPr>
            <w:tcW w:w="7540" w:type="dxa"/>
          </w:tcPr>
          <w:p w:rsidR="00FB05E4" w:rsidRDefault="00FB05E4">
            <w:pPr>
              <w:pStyle w:val="ConsPlusNormal"/>
              <w:ind w:firstLine="567"/>
            </w:pPr>
            <w:r>
              <w:t>- до 3 млн. руб.</w:t>
            </w:r>
          </w:p>
        </w:tc>
        <w:tc>
          <w:tcPr>
            <w:tcW w:w="1531" w:type="dxa"/>
          </w:tcPr>
          <w:p w:rsidR="00FB05E4" w:rsidRDefault="00FB05E4">
            <w:pPr>
              <w:pStyle w:val="ConsPlusNormal"/>
              <w:jc w:val="center"/>
            </w:pPr>
            <w:r>
              <w:t>0,1</w:t>
            </w:r>
          </w:p>
        </w:tc>
      </w:tr>
      <w:tr w:rsidR="00FB05E4">
        <w:tc>
          <w:tcPr>
            <w:tcW w:w="7540" w:type="dxa"/>
          </w:tcPr>
          <w:p w:rsidR="00FB05E4" w:rsidRDefault="00FB05E4">
            <w:pPr>
              <w:pStyle w:val="ConsPlusNormal"/>
              <w:ind w:firstLine="567"/>
            </w:pPr>
            <w:r>
              <w:t>- от 3 млн. руб. до 5,0 млн. руб.</w:t>
            </w:r>
          </w:p>
        </w:tc>
        <w:tc>
          <w:tcPr>
            <w:tcW w:w="1531" w:type="dxa"/>
          </w:tcPr>
          <w:p w:rsidR="00FB05E4" w:rsidRDefault="00FB05E4">
            <w:pPr>
              <w:pStyle w:val="ConsPlusNormal"/>
              <w:jc w:val="center"/>
            </w:pPr>
            <w:r>
              <w:t>0,2</w:t>
            </w:r>
          </w:p>
        </w:tc>
      </w:tr>
      <w:tr w:rsidR="00FB05E4">
        <w:tc>
          <w:tcPr>
            <w:tcW w:w="7540" w:type="dxa"/>
          </w:tcPr>
          <w:p w:rsidR="00FB05E4" w:rsidRDefault="00FB05E4">
            <w:pPr>
              <w:pStyle w:val="ConsPlusNormal"/>
              <w:ind w:firstLine="567"/>
            </w:pPr>
            <w:r>
              <w:t>- свыше 5 млн. руб.</w:t>
            </w:r>
          </w:p>
        </w:tc>
        <w:tc>
          <w:tcPr>
            <w:tcW w:w="1531" w:type="dxa"/>
          </w:tcPr>
          <w:p w:rsidR="00FB05E4" w:rsidRDefault="00FB05E4">
            <w:pPr>
              <w:pStyle w:val="ConsPlusNormal"/>
              <w:jc w:val="center"/>
            </w:pPr>
            <w:r>
              <w:t>0,3</w:t>
            </w:r>
          </w:p>
        </w:tc>
      </w:tr>
      <w:tr w:rsidR="00FB05E4">
        <w:tc>
          <w:tcPr>
            <w:tcW w:w="7540" w:type="dxa"/>
          </w:tcPr>
          <w:p w:rsidR="00FB05E4" w:rsidRDefault="00FB05E4">
            <w:pPr>
              <w:pStyle w:val="ConsPlusNormal"/>
            </w:pPr>
            <w:r>
              <w:t>Жилые дома, части жилых домов</w:t>
            </w:r>
          </w:p>
        </w:tc>
        <w:tc>
          <w:tcPr>
            <w:tcW w:w="1531" w:type="dxa"/>
            <w:vMerge w:val="restart"/>
          </w:tcPr>
          <w:p w:rsidR="00FB05E4" w:rsidRDefault="00FB05E4">
            <w:pPr>
              <w:pStyle w:val="ConsPlusNormal"/>
              <w:jc w:val="center"/>
            </w:pPr>
            <w:r>
              <w:t>0,3</w:t>
            </w:r>
          </w:p>
        </w:tc>
      </w:tr>
      <w:tr w:rsidR="00FB05E4">
        <w:tc>
          <w:tcPr>
            <w:tcW w:w="7540" w:type="dxa"/>
          </w:tcPr>
          <w:p w:rsidR="00FB05E4" w:rsidRDefault="00FB05E4">
            <w:pPr>
              <w:pStyle w:val="ConsPlusNormal"/>
            </w:pPr>
            <w: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531" w:type="dxa"/>
            <w:vMerge/>
          </w:tcPr>
          <w:p w:rsidR="00FB05E4" w:rsidRDefault="00FB05E4">
            <w:pPr>
              <w:pStyle w:val="ConsPlusNormal"/>
            </w:pPr>
          </w:p>
        </w:tc>
      </w:tr>
      <w:tr w:rsidR="00FB05E4">
        <w:tc>
          <w:tcPr>
            <w:tcW w:w="7540" w:type="dxa"/>
          </w:tcPr>
          <w:p w:rsidR="00FB05E4" w:rsidRDefault="00FB05E4">
            <w:pPr>
              <w:pStyle w:val="ConsPlusNormal"/>
            </w:pPr>
            <w:r>
              <w:t>Единые недвижимые комплексы, в состав которых входит хотя бы один жилой дом</w:t>
            </w:r>
          </w:p>
        </w:tc>
        <w:tc>
          <w:tcPr>
            <w:tcW w:w="1531" w:type="dxa"/>
            <w:vMerge/>
          </w:tcPr>
          <w:p w:rsidR="00FB05E4" w:rsidRDefault="00FB05E4">
            <w:pPr>
              <w:pStyle w:val="ConsPlusNormal"/>
            </w:pPr>
          </w:p>
        </w:tc>
      </w:tr>
      <w:tr w:rsidR="00FB05E4">
        <w:tc>
          <w:tcPr>
            <w:tcW w:w="7540" w:type="dxa"/>
          </w:tcPr>
          <w:p w:rsidR="00FB05E4" w:rsidRDefault="00FB05E4">
            <w:pPr>
              <w:pStyle w:val="ConsPlusNormal"/>
            </w:pPr>
            <w:r>
              <w:t xml:space="preserve">Гаражи и </w:t>
            </w:r>
            <w:proofErr w:type="spellStart"/>
            <w:r>
              <w:t>машино</w:t>
            </w:r>
            <w:proofErr w:type="spellEnd"/>
            <w:r>
              <w:t xml:space="preserve">-места, в том числе расположенные в объектах налогообложения, указанных в </w:t>
            </w:r>
            <w:hyperlink r:id="rId23">
              <w:r>
                <w:rPr>
                  <w:color w:val="0000FF"/>
                </w:rPr>
                <w:t>подпункте 2 пункта 2 статьи 406</w:t>
              </w:r>
            </w:hyperlink>
            <w:r>
              <w:t xml:space="preserve"> Налогового </w:t>
            </w:r>
            <w:r>
              <w:lastRenderedPageBreak/>
              <w:t>кодекса Российской Федерации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FB05E4" w:rsidRDefault="00FB05E4">
            <w:pPr>
              <w:pStyle w:val="ConsPlusNormal"/>
              <w:jc w:val="center"/>
            </w:pPr>
            <w:r>
              <w:lastRenderedPageBreak/>
              <w:t>0,1</w:t>
            </w:r>
          </w:p>
        </w:tc>
      </w:tr>
      <w:tr w:rsidR="00FB05E4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</w:tcPr>
          <w:p w:rsidR="00FB05E4" w:rsidRDefault="00FB05E4">
            <w:pPr>
              <w:pStyle w:val="ConsPlusNormal"/>
            </w:pPr>
            <w:r>
              <w:lastRenderedPageBreak/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31" w:type="dxa"/>
            <w:vMerge/>
            <w:tcBorders>
              <w:bottom w:val="nil"/>
            </w:tcBorders>
          </w:tcPr>
          <w:p w:rsidR="00FB05E4" w:rsidRDefault="00FB05E4">
            <w:pPr>
              <w:pStyle w:val="ConsPlusNormal"/>
            </w:pPr>
          </w:p>
        </w:tc>
      </w:tr>
      <w:tr w:rsidR="00FB05E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B05E4" w:rsidRDefault="00FB05E4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решения</w:t>
              </w:r>
            </w:hyperlink>
            <w:r>
              <w:t xml:space="preserve"> Совета депутатов городского округа г. Елец от 03.08.2020 N 219)</w:t>
            </w:r>
          </w:p>
        </w:tc>
      </w:tr>
      <w:tr w:rsidR="00FB05E4">
        <w:tc>
          <w:tcPr>
            <w:tcW w:w="7540" w:type="dxa"/>
          </w:tcPr>
          <w:p w:rsidR="00FB05E4" w:rsidRDefault="00FB05E4">
            <w:pPr>
              <w:pStyle w:val="ConsPlusNormal"/>
            </w:pPr>
            <w:r>
              <w:t xml:space="preserve">Объекты налогообложения, включенные в перечень, определяемый в соответствии с </w:t>
            </w:r>
            <w:hyperlink r:id="rId25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26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531" w:type="dxa"/>
          </w:tcPr>
          <w:p w:rsidR="00FB05E4" w:rsidRDefault="00FB05E4">
            <w:pPr>
              <w:pStyle w:val="ConsPlusNormal"/>
              <w:jc w:val="center"/>
            </w:pPr>
            <w:r>
              <w:t>2</w:t>
            </w:r>
          </w:p>
        </w:tc>
      </w:tr>
      <w:tr w:rsidR="00FB05E4">
        <w:tc>
          <w:tcPr>
            <w:tcW w:w="7540" w:type="dxa"/>
          </w:tcPr>
          <w:p w:rsidR="00FB05E4" w:rsidRDefault="00FB05E4">
            <w:pPr>
              <w:pStyle w:val="ConsPlusNormal"/>
            </w:pPr>
            <w:r>
              <w:t>Прочие объекты налогообложения</w:t>
            </w:r>
          </w:p>
        </w:tc>
        <w:tc>
          <w:tcPr>
            <w:tcW w:w="1531" w:type="dxa"/>
          </w:tcPr>
          <w:p w:rsidR="00FB05E4" w:rsidRDefault="00FB05E4">
            <w:pPr>
              <w:pStyle w:val="ConsPlusNormal"/>
              <w:jc w:val="center"/>
            </w:pPr>
            <w:r>
              <w:t>0,5</w:t>
            </w:r>
          </w:p>
        </w:tc>
      </w:tr>
    </w:tbl>
    <w:p w:rsidR="00FB05E4" w:rsidRDefault="00FB05E4">
      <w:pPr>
        <w:pStyle w:val="ConsPlusNormal"/>
        <w:jc w:val="both"/>
      </w:pPr>
    </w:p>
    <w:p w:rsidR="00FB05E4" w:rsidRDefault="00FB05E4">
      <w:pPr>
        <w:pStyle w:val="ConsPlusTitle"/>
        <w:ind w:firstLine="540"/>
        <w:jc w:val="both"/>
        <w:outlineLvl w:val="1"/>
      </w:pPr>
      <w:r>
        <w:t>Статья 3.1. Налоговые льготы</w:t>
      </w:r>
    </w:p>
    <w:p w:rsidR="00FB05E4" w:rsidRDefault="00FB05E4">
      <w:pPr>
        <w:pStyle w:val="ConsPlusNormal"/>
        <w:ind w:firstLine="540"/>
        <w:jc w:val="both"/>
      </w:pPr>
      <w:r>
        <w:t xml:space="preserve">(введена </w:t>
      </w:r>
      <w:hyperlink r:id="rId27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г. Елец от 28.10.2022 N 13)</w:t>
      </w: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Normal"/>
        <w:ind w:firstLine="540"/>
        <w:jc w:val="both"/>
      </w:pPr>
      <w:bookmarkStart w:id="2" w:name="P83"/>
      <w:bookmarkEnd w:id="2"/>
      <w:r>
        <w:t xml:space="preserve">1. Освобождаются от налогообложения индивидуальные предприниматели, осуществляющие в соответствии с Общероссийским </w:t>
      </w:r>
      <w:hyperlink r:id="rId28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</w:p>
    <w:p w:rsidR="00FB05E4" w:rsidRDefault="00FB05E4">
      <w:pPr>
        <w:pStyle w:val="ConsPlusNormal"/>
        <w:spacing w:before="220"/>
        <w:ind w:firstLine="540"/>
        <w:jc w:val="both"/>
      </w:pPr>
      <w:r>
        <w:t>деятельность в сфере телекоммуникаций;</w:t>
      </w:r>
    </w:p>
    <w:p w:rsidR="00FB05E4" w:rsidRDefault="00FB05E4">
      <w:pPr>
        <w:pStyle w:val="ConsPlusNormal"/>
        <w:spacing w:before="220"/>
        <w:ind w:firstLine="540"/>
        <w:jc w:val="both"/>
      </w:pPr>
      <w:r>
        <w:t>разработку компьютерного программного обеспечения, консультационные услуги в данной области и другие сопутствующие услуги;</w:t>
      </w:r>
    </w:p>
    <w:p w:rsidR="00FB05E4" w:rsidRDefault="00FB05E4">
      <w:pPr>
        <w:pStyle w:val="ConsPlusNormal"/>
        <w:spacing w:before="220"/>
        <w:ind w:firstLine="540"/>
        <w:jc w:val="both"/>
      </w:pPr>
      <w:r>
        <w:t>деятельность по обработке данных, предоставление услуг по размещению информации и связанную с этим деятельность.</w:t>
      </w:r>
    </w:p>
    <w:p w:rsidR="00FB05E4" w:rsidRDefault="00FB05E4">
      <w:pPr>
        <w:pStyle w:val="ConsPlusNormal"/>
        <w:spacing w:before="220"/>
        <w:ind w:firstLine="540"/>
        <w:jc w:val="both"/>
      </w:pPr>
      <w:r>
        <w:t xml:space="preserve">2. Освобождение от налогообложения в соответствии с </w:t>
      </w:r>
      <w:hyperlink w:anchor="P83">
        <w:r>
          <w:rPr>
            <w:color w:val="0000FF"/>
          </w:rPr>
          <w:t>частью 1</w:t>
        </w:r>
      </w:hyperlink>
      <w:r>
        <w:t xml:space="preserve"> настоящей статьи применяется при выполнении следующих условий:</w:t>
      </w:r>
    </w:p>
    <w:p w:rsidR="00FB05E4" w:rsidRDefault="00FB05E4">
      <w:pPr>
        <w:pStyle w:val="ConsPlusNormal"/>
        <w:spacing w:before="220"/>
        <w:ind w:firstLine="540"/>
        <w:jc w:val="both"/>
      </w:pPr>
      <w:proofErr w:type="gramStart"/>
      <w:r>
        <w:t xml:space="preserve">по итогам налогового периода, соответствующего налоговому периоду для уплаты налога на имущество физических лиц, в сумме всех доходов индивидуального предпринимателя от предпринимательской деятельности, учитываемых при определении налоговой базы по режиму (режимам) налогообложения, используемому (используемым) индивидуальным предпринимателем в соответствии с Налоговым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Федерации, не менее 70 процентов составляют доходы от видов экономической деятельности, перечисленных в </w:t>
      </w:r>
      <w:hyperlink w:anchor="P83">
        <w:r>
          <w:rPr>
            <w:color w:val="0000FF"/>
          </w:rPr>
          <w:t>части 1</w:t>
        </w:r>
      </w:hyperlink>
      <w:r>
        <w:t xml:space="preserve"> настоящей статьи;</w:t>
      </w:r>
      <w:proofErr w:type="gramEnd"/>
    </w:p>
    <w:p w:rsidR="00FB05E4" w:rsidRDefault="00FB05E4">
      <w:pPr>
        <w:pStyle w:val="ConsPlusNormal"/>
        <w:spacing w:before="220"/>
        <w:ind w:firstLine="540"/>
        <w:jc w:val="both"/>
      </w:pPr>
      <w:r>
        <w:t xml:space="preserve">имущество, освобождаемое от налогообложения, должно использоваться в предпринимательской деятельности по одному или более видам экономической деятельности, перечисленным в </w:t>
      </w:r>
      <w:hyperlink w:anchor="P83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Title"/>
        <w:ind w:firstLine="540"/>
        <w:jc w:val="both"/>
        <w:outlineLvl w:val="1"/>
      </w:pPr>
      <w:r>
        <w:t>Статья 4. Заключительные положения</w:t>
      </w: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Normal"/>
        <w:ind w:firstLine="540"/>
        <w:jc w:val="both"/>
      </w:pPr>
      <w:r>
        <w:t>Настоящее Положение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Normal"/>
        <w:jc w:val="right"/>
      </w:pPr>
      <w:r>
        <w:t xml:space="preserve">Глава </w:t>
      </w:r>
      <w:proofErr w:type="gramStart"/>
      <w:r>
        <w:t>городского</w:t>
      </w:r>
      <w:proofErr w:type="gramEnd"/>
    </w:p>
    <w:p w:rsidR="00FB05E4" w:rsidRDefault="00FB05E4">
      <w:pPr>
        <w:pStyle w:val="ConsPlusNormal"/>
        <w:jc w:val="right"/>
      </w:pPr>
      <w:r>
        <w:lastRenderedPageBreak/>
        <w:t>округа город Елец</w:t>
      </w:r>
    </w:p>
    <w:p w:rsidR="00FB05E4" w:rsidRDefault="00FB05E4">
      <w:pPr>
        <w:pStyle w:val="ConsPlusNormal"/>
        <w:jc w:val="right"/>
      </w:pPr>
      <w:r>
        <w:t>С.А.ПАНОВ</w:t>
      </w: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Normal"/>
        <w:jc w:val="both"/>
      </w:pPr>
    </w:p>
    <w:p w:rsidR="00FB05E4" w:rsidRDefault="00FB05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EF3" w:rsidRDefault="00AC2EF3"/>
    <w:sectPr w:rsidR="00AC2EF3" w:rsidSect="0093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E4"/>
    <w:rsid w:val="00AC2EF3"/>
    <w:rsid w:val="00F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5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05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05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5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05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05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0&amp;n=125101&amp;dst=100011" TargetMode="External"/><Relationship Id="rId13" Type="http://schemas.openxmlformats.org/officeDocument/2006/relationships/hyperlink" Target="https://login.consultant.ru/link/?req=doc&amp;base=RLAW220&amp;n=68005" TargetMode="External"/><Relationship Id="rId18" Type="http://schemas.openxmlformats.org/officeDocument/2006/relationships/hyperlink" Target="https://login.consultant.ru/link/?req=doc&amp;base=LAW&amp;n=475331&amp;dst=10317" TargetMode="External"/><Relationship Id="rId26" Type="http://schemas.openxmlformats.org/officeDocument/2006/relationships/hyperlink" Target="https://login.consultant.ru/link/?req=doc&amp;base=LAW&amp;n=475331&amp;dst=139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75331&amp;dst=20189" TargetMode="External"/><Relationship Id="rId7" Type="http://schemas.openxmlformats.org/officeDocument/2006/relationships/hyperlink" Target="https://login.consultant.ru/link/?req=doc&amp;base=RLAW220&amp;n=113388&amp;dst=100011" TargetMode="External"/><Relationship Id="rId12" Type="http://schemas.openxmlformats.org/officeDocument/2006/relationships/hyperlink" Target="https://login.consultant.ru/link/?req=doc&amp;base=RLAW220&amp;n=135463&amp;dst=100884" TargetMode="External"/><Relationship Id="rId17" Type="http://schemas.openxmlformats.org/officeDocument/2006/relationships/hyperlink" Target="https://login.consultant.ru/link/?req=doc&amp;base=RLAW220&amp;n=125101&amp;dst=100011" TargetMode="External"/><Relationship Id="rId25" Type="http://schemas.openxmlformats.org/officeDocument/2006/relationships/hyperlink" Target="https://login.consultant.ru/link/?req=doc&amp;base=LAW&amp;n=475331&amp;dst=92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20&amp;n=113388&amp;dst=100011" TargetMode="External"/><Relationship Id="rId20" Type="http://schemas.openxmlformats.org/officeDocument/2006/relationships/hyperlink" Target="https://login.consultant.ru/link/?req=doc&amp;base=RLAW220&amp;n=113388&amp;dst=100012" TargetMode="External"/><Relationship Id="rId29" Type="http://schemas.openxmlformats.org/officeDocument/2006/relationships/hyperlink" Target="https://login.consultant.ru/link/?req=doc&amp;base=LAW&amp;n=47284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20&amp;n=108045&amp;dst=100011" TargetMode="External"/><Relationship Id="rId11" Type="http://schemas.openxmlformats.org/officeDocument/2006/relationships/hyperlink" Target="https://login.consultant.ru/link/?req=doc&amp;base=RLAW220&amp;n=86050" TargetMode="External"/><Relationship Id="rId24" Type="http://schemas.openxmlformats.org/officeDocument/2006/relationships/hyperlink" Target="https://login.consultant.ru/link/?req=doc&amp;base=RLAW220&amp;n=108045&amp;dst=100012" TargetMode="External"/><Relationship Id="rId5" Type="http://schemas.openxmlformats.org/officeDocument/2006/relationships/hyperlink" Target="https://login.consultant.ru/link/?req=doc&amp;base=RLAW220&amp;n=95358&amp;dst=100011" TargetMode="External"/><Relationship Id="rId15" Type="http://schemas.openxmlformats.org/officeDocument/2006/relationships/hyperlink" Target="https://login.consultant.ru/link/?req=doc&amp;base=RLAW220&amp;n=108045&amp;dst=100011" TargetMode="External"/><Relationship Id="rId23" Type="http://schemas.openxmlformats.org/officeDocument/2006/relationships/hyperlink" Target="https://login.consultant.ru/link/?req=doc&amp;base=LAW&amp;n=475331&amp;dst=10365" TargetMode="External"/><Relationship Id="rId28" Type="http://schemas.openxmlformats.org/officeDocument/2006/relationships/hyperlink" Target="https://login.consultant.ru/link/?req=doc&amp;base=LAW&amp;n=468900" TargetMode="External"/><Relationship Id="rId10" Type="http://schemas.openxmlformats.org/officeDocument/2006/relationships/hyperlink" Target="https://login.consultant.ru/link/?req=doc&amp;base=LAW&amp;n=475331&amp;dst=10317" TargetMode="External"/><Relationship Id="rId19" Type="http://schemas.openxmlformats.org/officeDocument/2006/relationships/hyperlink" Target="https://login.consultant.ru/link/?req=doc&amp;base=RLAW220&amp;n=8605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6449&amp;dst=100169" TargetMode="External"/><Relationship Id="rId14" Type="http://schemas.openxmlformats.org/officeDocument/2006/relationships/hyperlink" Target="https://login.consultant.ru/link/?req=doc&amp;base=RLAW220&amp;n=95358&amp;dst=100011" TargetMode="External"/><Relationship Id="rId22" Type="http://schemas.openxmlformats.org/officeDocument/2006/relationships/hyperlink" Target="https://login.consultant.ru/link/?req=doc&amp;base=RLAW220&amp;n=95358&amp;dst=100011" TargetMode="External"/><Relationship Id="rId27" Type="http://schemas.openxmlformats.org/officeDocument/2006/relationships/hyperlink" Target="https://login.consultant.ru/link/?req=doc&amp;base=RLAW220&amp;n=125101&amp;dst=10001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2024-06-18T05:49:00Z</dcterms:created>
  <dcterms:modified xsi:type="dcterms:W3CDTF">2024-06-18T05:50:00Z</dcterms:modified>
</cp:coreProperties>
</file>