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DD" w:rsidRPr="001A43FC" w:rsidRDefault="008232DD" w:rsidP="0082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3FC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232DD" w:rsidRPr="001A43FC" w:rsidRDefault="008232DD" w:rsidP="0082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3FC">
        <w:rPr>
          <w:rFonts w:ascii="Times New Roman" w:hAnsi="Times New Roman" w:cs="Times New Roman"/>
          <w:sz w:val="24"/>
          <w:szCs w:val="24"/>
        </w:rPr>
        <w:t xml:space="preserve">управления труда и занятости </w:t>
      </w:r>
    </w:p>
    <w:p w:rsidR="008232DD" w:rsidRPr="001A43FC" w:rsidRDefault="008232DD" w:rsidP="0082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3F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8232DD" w:rsidRPr="001A43FC" w:rsidRDefault="008232DD" w:rsidP="00823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A43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A43FC">
        <w:rPr>
          <w:rFonts w:ascii="Times New Roman" w:hAnsi="Times New Roman" w:cs="Times New Roman"/>
          <w:sz w:val="24"/>
          <w:szCs w:val="24"/>
        </w:rPr>
        <w:t xml:space="preserve"> </w:t>
      </w:r>
      <w:r w:rsidR="004E6978">
        <w:rPr>
          <w:rFonts w:ascii="Times New Roman" w:hAnsi="Times New Roman" w:cs="Times New Roman"/>
          <w:sz w:val="24"/>
          <w:szCs w:val="24"/>
        </w:rPr>
        <w:t>____</w:t>
      </w:r>
      <w:r w:rsidRPr="001A43FC">
        <w:rPr>
          <w:rFonts w:ascii="Times New Roman" w:hAnsi="Times New Roman" w:cs="Times New Roman"/>
          <w:sz w:val="24"/>
          <w:szCs w:val="24"/>
        </w:rPr>
        <w:t>.</w:t>
      </w:r>
      <w:r w:rsidRPr="009F0D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E6978" w:rsidRPr="009F0D9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0D94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F0D94" w:rsidRPr="009F0D9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A43FC">
        <w:rPr>
          <w:rFonts w:ascii="Times New Roman" w:hAnsi="Times New Roman" w:cs="Times New Roman"/>
          <w:sz w:val="24"/>
          <w:szCs w:val="24"/>
        </w:rPr>
        <w:t xml:space="preserve"> №</w:t>
      </w:r>
      <w:r w:rsidR="004E6978">
        <w:rPr>
          <w:rFonts w:ascii="Times New Roman" w:hAnsi="Times New Roman" w:cs="Times New Roman"/>
          <w:sz w:val="24"/>
          <w:szCs w:val="24"/>
        </w:rPr>
        <w:t>__________</w:t>
      </w:r>
    </w:p>
    <w:p w:rsidR="001A0182" w:rsidRDefault="001A0182" w:rsidP="008232DD">
      <w:pPr>
        <w:rPr>
          <w:szCs w:val="24"/>
        </w:rPr>
      </w:pPr>
    </w:p>
    <w:p w:rsidR="008232D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состоянии экономики, перспективах ее развития, проблемах в области охраны труда, их 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175"/>
        <w:gridCol w:w="4595"/>
      </w:tblGrid>
      <w:tr w:rsidR="00FC0E2D" w:rsidTr="00FC0E2D">
        <w:tc>
          <w:tcPr>
            <w:tcW w:w="450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35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 области охраны труда, связанные с экономическим состоянием организаций на территории муниципального образования</w:t>
            </w:r>
          </w:p>
        </w:tc>
        <w:tc>
          <w:tcPr>
            <w:tcW w:w="4786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указанных проблем в социально-экономических планах развития муниципального образования</w:t>
            </w:r>
          </w:p>
        </w:tc>
      </w:tr>
      <w:tr w:rsidR="00FC0E2D" w:rsidTr="00FC0E2D">
        <w:tc>
          <w:tcPr>
            <w:tcW w:w="450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2D" w:rsidTr="00FC0E2D">
        <w:tc>
          <w:tcPr>
            <w:tcW w:w="450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2D" w:rsidTr="00FC0E2D">
        <w:tc>
          <w:tcPr>
            <w:tcW w:w="450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2D" w:rsidTr="00FC0E2D">
        <w:tc>
          <w:tcPr>
            <w:tcW w:w="450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335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E2D" w:rsidRDefault="00FC0E2D" w:rsidP="00823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0D4B53">
      <w:pPr>
        <w:rPr>
          <w:rFonts w:ascii="Times New Roman" w:hAnsi="Times New Roman" w:cs="Times New Roman"/>
          <w:b/>
          <w:sz w:val="24"/>
          <w:szCs w:val="24"/>
        </w:rPr>
      </w:pPr>
    </w:p>
    <w:p w:rsidR="00FC0E2D" w:rsidRDefault="00FC0E2D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C0E2D" w:rsidSect="00FC0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E2D" w:rsidRPr="008B7D19" w:rsidRDefault="00FC0E2D" w:rsidP="00FC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в</w:t>
      </w:r>
      <w:r w:rsidRPr="008B7D19">
        <w:rPr>
          <w:rFonts w:ascii="Times New Roman" w:hAnsi="Times New Roman" w:cs="Times New Roman"/>
          <w:b/>
          <w:sz w:val="24"/>
          <w:szCs w:val="24"/>
        </w:rPr>
        <w:t>недрени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B7D19">
        <w:rPr>
          <w:rFonts w:ascii="Times New Roman" w:hAnsi="Times New Roman" w:cs="Times New Roman"/>
          <w:b/>
          <w:sz w:val="24"/>
          <w:szCs w:val="24"/>
        </w:rPr>
        <w:t xml:space="preserve"> передового опыта в области безопасности и охраны труда в организациях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66"/>
        <w:gridCol w:w="2409"/>
        <w:gridCol w:w="2508"/>
        <w:gridCol w:w="2545"/>
        <w:gridCol w:w="2153"/>
        <w:gridCol w:w="3095"/>
      </w:tblGrid>
      <w:tr w:rsidR="00FC0E2D" w:rsidTr="002D6AA0">
        <w:tc>
          <w:tcPr>
            <w:tcW w:w="2566" w:type="dxa"/>
            <w:vMerge w:val="restart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Значение передового опыта</w:t>
            </w:r>
          </w:p>
        </w:tc>
        <w:tc>
          <w:tcPr>
            <w:tcW w:w="12710" w:type="dxa"/>
            <w:gridSpan w:val="5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(суть предложения, эффект от внедрения) </w:t>
            </w: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</w:p>
        </w:tc>
      </w:tr>
      <w:tr w:rsidR="00FC0E2D" w:rsidTr="002D6AA0">
        <w:tc>
          <w:tcPr>
            <w:tcW w:w="2566" w:type="dxa"/>
            <w:vMerge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</w:p>
        </w:tc>
        <w:tc>
          <w:tcPr>
            <w:tcW w:w="2508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2545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Организации труда</w:t>
            </w: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</w:t>
            </w: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и улучшения здоровья работников</w:t>
            </w: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FC0E2D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0" w:type="dxa"/>
            <w:gridSpan w:val="5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Собственный передовой опыт</w:t>
            </w: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Отраслевое значение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Региональное значение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Значение для отдельных видов производства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начение в пределах предприятия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начение в пределах цеха, участка, бригады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0" w:type="dxa"/>
            <w:gridSpan w:val="5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Заимствованный передовой опыт</w:t>
            </w: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Отраслевое значение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Региональное значение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Значение для отдельных видов производства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начение в пределах предприятия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8B7D19">
              <w:rPr>
                <w:rFonts w:ascii="Times New Roman" w:hAnsi="Times New Roman" w:cs="Times New Roman"/>
                <w:sz w:val="24"/>
                <w:szCs w:val="24"/>
              </w:rPr>
              <w:t>ачение в пределах цеха, участка, бригады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2D" w:rsidTr="002D6AA0">
        <w:tc>
          <w:tcPr>
            <w:tcW w:w="2566" w:type="dxa"/>
          </w:tcPr>
          <w:p w:rsidR="00FC0E2D" w:rsidRPr="008B7D19" w:rsidRDefault="00FC0E2D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FC0E2D" w:rsidRPr="008B7D19" w:rsidRDefault="00FC0E2D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2D" w:rsidRPr="00AE2934" w:rsidRDefault="00FC0E2D" w:rsidP="00FC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4EA" w:rsidRDefault="00F504EA" w:rsidP="008232D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504EA" w:rsidSect="00B823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результатах проведения мониторинга реализации </w:t>
      </w: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от 28 декабря 2013 г. № 426-ФЗ </w:t>
      </w: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специальной оценке условий труда» </w:t>
      </w: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изданных в его развитие подзаконных актов</w:t>
      </w:r>
    </w:p>
    <w:p w:rsidR="00F504EA" w:rsidRPr="001D5CC5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4EA" w:rsidRPr="0082202B" w:rsidRDefault="00F504EA" w:rsidP="009F0D94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2B">
        <w:rPr>
          <w:rFonts w:ascii="Times New Roman" w:hAnsi="Times New Roman" w:cs="Times New Roman"/>
          <w:b/>
          <w:sz w:val="24"/>
          <w:szCs w:val="24"/>
        </w:rPr>
        <w:t>Вопросы, возникающие в связи с проведением</w:t>
      </w: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оценки условий труда у работодателей</w:t>
      </w: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возникающие в связи с проведением специальной оценки условий труда,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урегулированные нормативными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урегулирования вопросов, указанных в графе 2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04EA" w:rsidRPr="009F0D94" w:rsidRDefault="00F504EA" w:rsidP="009F0D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94">
        <w:rPr>
          <w:rFonts w:ascii="Times New Roman" w:hAnsi="Times New Roman" w:cs="Times New Roman"/>
          <w:b/>
          <w:sz w:val="24"/>
          <w:szCs w:val="24"/>
        </w:rPr>
        <w:t xml:space="preserve"> Положения нормативных правовых актов, </w:t>
      </w:r>
    </w:p>
    <w:p w:rsidR="00F504EA" w:rsidRPr="00C066A3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6A3">
        <w:rPr>
          <w:rFonts w:ascii="Times New Roman" w:hAnsi="Times New Roman" w:cs="Times New Roman"/>
          <w:b/>
          <w:sz w:val="24"/>
          <w:szCs w:val="24"/>
        </w:rPr>
        <w:t>вызывающих</w:t>
      </w:r>
      <w:proofErr w:type="gramEnd"/>
      <w:r w:rsidRPr="00C066A3">
        <w:rPr>
          <w:rFonts w:ascii="Times New Roman" w:hAnsi="Times New Roman" w:cs="Times New Roman"/>
          <w:b/>
          <w:sz w:val="24"/>
          <w:szCs w:val="24"/>
        </w:rPr>
        <w:t xml:space="preserve"> трудности в применении</w:t>
      </w: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актов, вызывающих трудности в применении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трудностей в применении положений, указанных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графе 2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Pr="00CC54C5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54C5">
        <w:rPr>
          <w:rFonts w:ascii="Times New Roman" w:hAnsi="Times New Roman" w:cs="Times New Roman"/>
          <w:b/>
          <w:sz w:val="24"/>
          <w:szCs w:val="24"/>
        </w:rPr>
        <w:t>Положения нормативных правовых актов, вызывающих коллизию норм права или в отношении которых возникает коллизия норм права</w:t>
      </w: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вызывающих коллизию норм права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возникает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коллизия норм права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Коллизии норм права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Pr="001C5D5E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E">
        <w:rPr>
          <w:rFonts w:ascii="Times New Roman" w:hAnsi="Times New Roman" w:cs="Times New Roman"/>
          <w:b/>
          <w:sz w:val="24"/>
          <w:szCs w:val="24"/>
        </w:rPr>
        <w:t>Положения нормативных правовых актов, содержащих ошибки или неточности юридико-технического характера</w:t>
      </w: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41"/>
        <w:gridCol w:w="3071"/>
      </w:tblGrid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содержащих ошибки или неточности </w:t>
            </w:r>
          </w:p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юридико-технического характера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Ошибки, неточности юридико-технических характера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599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4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04EA" w:rsidRDefault="00F504EA" w:rsidP="002D6A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E">
        <w:rPr>
          <w:rFonts w:ascii="Times New Roman" w:hAnsi="Times New Roman" w:cs="Times New Roman"/>
          <w:b/>
          <w:sz w:val="24"/>
          <w:szCs w:val="24"/>
        </w:rPr>
        <w:t>Возможность искажения (двоякого толкования) смысла положений нормативных правовых актов при их применении</w:t>
      </w:r>
    </w:p>
    <w:p w:rsidR="00F504EA" w:rsidRPr="001C5D5E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</w:t>
            </w: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смысл нормативного правового акта может быть искажен (двояко истолкован) </w:t>
            </w: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его применении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каких обстоятельствах и каким субъектом правоотношений может быть искажен</w:t>
            </w: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(двояко истолкован) </w:t>
            </w: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</w:t>
            </w: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5E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b/>
          <w:sz w:val="24"/>
          <w:szCs w:val="24"/>
        </w:rPr>
        <w:t>принятия неправомерных или необоснованных решений, действий (бездействия) при применении нормативных правовых актов</w:t>
      </w:r>
    </w:p>
    <w:p w:rsidR="00F504EA" w:rsidRPr="001C5D5E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</w:t>
            </w: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неправомерные или необоснованные решения, действия (бездействия) при применении нормативного правового акта могут быть приняты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каких обстоятельствах и каким субъектом правоотношений могут быть приняты неправомерные решения, действия (бездействия)</w:t>
            </w: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норм, позволяющих расширительно толковать компетенцию государственных органов</w:t>
      </w:r>
    </w:p>
    <w:p w:rsidR="00F504EA" w:rsidRDefault="00F504EA" w:rsidP="00F504E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504EA" w:rsidTr="002D6AA0">
        <w:tc>
          <w:tcPr>
            <w:tcW w:w="3227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</w:t>
            </w:r>
          </w:p>
        </w:tc>
        <w:tc>
          <w:tcPr>
            <w:tcW w:w="634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может быть допущено расширительное толкование компетенции государственных органов</w:t>
            </w:r>
          </w:p>
        </w:tc>
      </w:tr>
      <w:tr w:rsidR="00F504EA" w:rsidTr="002D6AA0">
        <w:tc>
          <w:tcPr>
            <w:tcW w:w="3227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4EA" w:rsidTr="002D6AA0">
        <w:tc>
          <w:tcPr>
            <w:tcW w:w="3227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c>
          <w:tcPr>
            <w:tcW w:w="3227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Pr="0082202B" w:rsidRDefault="00F504EA" w:rsidP="00F50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17">
        <w:rPr>
          <w:rFonts w:ascii="Times New Roman" w:hAnsi="Times New Roman" w:cs="Times New Roman"/>
          <w:b/>
          <w:sz w:val="24"/>
          <w:szCs w:val="24"/>
        </w:rPr>
        <w:t xml:space="preserve">Зафиксированные правонарушения в сфере действия </w:t>
      </w:r>
    </w:p>
    <w:p w:rsidR="00F504EA" w:rsidRPr="00FF4417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17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</w:p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504EA" w:rsidTr="002D6AA0">
        <w:trPr>
          <w:jc w:val="center"/>
        </w:trPr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зафиксированных правонарушений в сфере действия нормативных правовых актов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виновных лиц к ответственности</w:t>
            </w:r>
          </w:p>
        </w:tc>
      </w:tr>
      <w:tr w:rsidR="00F504EA" w:rsidTr="002D6AA0">
        <w:trPr>
          <w:jc w:val="center"/>
        </w:trPr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4EA" w:rsidTr="002D6AA0">
        <w:trPr>
          <w:jc w:val="center"/>
        </w:trPr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2D6AA0">
        <w:trPr>
          <w:jc w:val="center"/>
        </w:trPr>
        <w:tc>
          <w:tcPr>
            <w:tcW w:w="675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05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17">
        <w:rPr>
          <w:rFonts w:ascii="Times New Roman" w:hAnsi="Times New Roman" w:cs="Times New Roman"/>
          <w:b/>
          <w:sz w:val="24"/>
          <w:szCs w:val="24"/>
        </w:rPr>
        <w:t>Положения нормативных актов,</w:t>
      </w:r>
    </w:p>
    <w:p w:rsidR="00F504EA" w:rsidRPr="00FF4417" w:rsidRDefault="00F504EA" w:rsidP="00F50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4417">
        <w:rPr>
          <w:rFonts w:ascii="Times New Roman" w:hAnsi="Times New Roman" w:cs="Times New Roman"/>
          <w:b/>
          <w:sz w:val="24"/>
          <w:szCs w:val="24"/>
        </w:rPr>
        <w:t>требующие</w:t>
      </w:r>
      <w:proofErr w:type="gramEnd"/>
      <w:r w:rsidRPr="00FF4417">
        <w:rPr>
          <w:rFonts w:ascii="Times New Roman" w:hAnsi="Times New Roman" w:cs="Times New Roman"/>
          <w:b/>
          <w:sz w:val="24"/>
          <w:szCs w:val="24"/>
        </w:rPr>
        <w:t xml:space="preserve"> дополнительного регулирования</w:t>
      </w:r>
    </w:p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75"/>
        <w:gridCol w:w="3436"/>
        <w:gridCol w:w="3118"/>
        <w:gridCol w:w="2694"/>
      </w:tblGrid>
      <w:tr w:rsidR="00F504EA" w:rsidTr="00FC4DD4"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нормативного правового акта, требующие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регулирования</w:t>
            </w:r>
          </w:p>
        </w:tc>
        <w:tc>
          <w:tcPr>
            <w:tcW w:w="3118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Неполнота в правовом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регулировании</w:t>
            </w:r>
          </w:p>
        </w:tc>
        <w:tc>
          <w:tcPr>
            <w:tcW w:w="269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правовому урегулированию</w:t>
            </w:r>
          </w:p>
        </w:tc>
      </w:tr>
      <w:tr w:rsidR="00F504EA" w:rsidTr="00FC4DD4"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4EA" w:rsidTr="00FC4DD4"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EA" w:rsidTr="00FC4DD4">
        <w:tc>
          <w:tcPr>
            <w:tcW w:w="675" w:type="dxa"/>
          </w:tcPr>
          <w:p w:rsidR="00F504EA" w:rsidRDefault="00F504EA" w:rsidP="002D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36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04EA" w:rsidRDefault="00F504EA" w:rsidP="002D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EA" w:rsidRDefault="00F504EA" w:rsidP="00F5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53" w:rsidRPr="001F6314" w:rsidRDefault="000D4B53" w:rsidP="000D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14">
        <w:rPr>
          <w:rFonts w:ascii="Times New Roman" w:hAnsi="Times New Roman" w:cs="Times New Roman"/>
          <w:b/>
          <w:sz w:val="24"/>
          <w:szCs w:val="24"/>
        </w:rPr>
        <w:t>Сведения об источнике информации для мониторинга реализации нормативного правового акта</w:t>
      </w:r>
    </w:p>
    <w:p w:rsidR="000D4B53" w:rsidRDefault="000D4B53" w:rsidP="000D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01"/>
        <w:gridCol w:w="4252"/>
        <w:gridCol w:w="4570"/>
      </w:tblGrid>
      <w:tr w:rsidR="000D4B53" w:rsidTr="00FC4DD4">
        <w:tc>
          <w:tcPr>
            <w:tcW w:w="1101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570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мониторинга реализации нормативного правового акта</w:t>
            </w:r>
          </w:p>
        </w:tc>
      </w:tr>
      <w:tr w:rsidR="000D4B53" w:rsidTr="00FC4DD4">
        <w:tc>
          <w:tcPr>
            <w:tcW w:w="1101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0D4B53" w:rsidRDefault="000D4B53" w:rsidP="00F3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B53" w:rsidTr="00FC4DD4">
        <w:tc>
          <w:tcPr>
            <w:tcW w:w="1101" w:type="dxa"/>
          </w:tcPr>
          <w:p w:rsidR="000D4B53" w:rsidRDefault="000D4B53" w:rsidP="00F3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B53" w:rsidRDefault="000D4B53" w:rsidP="00F3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0D4B53" w:rsidRDefault="000D4B53" w:rsidP="00F3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577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081"/>
        <w:gridCol w:w="1276"/>
        <w:gridCol w:w="1417"/>
        <w:gridCol w:w="1502"/>
        <w:gridCol w:w="1333"/>
        <w:gridCol w:w="1417"/>
        <w:gridCol w:w="1134"/>
        <w:gridCol w:w="1417"/>
      </w:tblGrid>
      <w:tr w:rsidR="00FC4DD4" w:rsidRPr="009B041C" w:rsidTr="003814C2">
        <w:trPr>
          <w:trHeight w:val="300"/>
        </w:trPr>
        <w:tc>
          <w:tcPr>
            <w:tcW w:w="8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DD4" w:rsidRPr="00FC4DD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4DD4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Информационное обеспечение охраны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Субъект РФ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Наличие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240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Название сайта, адрес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Электронной библиотеки федеральных, региональных, муниципальных нормативно-правовых актов по охране труда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Электронной библиотеки методических документов по охране труда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Базы данных по состоянию условий и охраны труда в субъекте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Справочного окна, где можно получить консультационно-методическую помощь по вопросам условий и охраны труда (задать вопрос в области охраны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Подготовка и издание региональных материалов о состоянии условий и охраны труда 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Название изданий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Доклады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Обзоры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Информационные бюллетени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Справочные материалы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Методические пособия и рекомендации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Сборники материалов конференций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D94" w:rsidRPr="009B041C" w:rsidTr="00211BDD">
        <w:trPr>
          <w:trHeight w:val="300"/>
        </w:trPr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4" w:rsidRPr="009F0D94" w:rsidRDefault="009F0D94" w:rsidP="009F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консультаций по вопросам охраны труда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D94" w:rsidRPr="009B041C" w:rsidTr="00FE1859">
        <w:trPr>
          <w:trHeight w:val="600"/>
        </w:trPr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Телефоны горячей линии (да/нет)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Прием граждан (да/нет)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Выездные 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94" w:rsidRPr="009B041C" w:rsidRDefault="009F0D9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DD4" w:rsidRPr="009B041C" w:rsidTr="003814C2">
        <w:trPr>
          <w:trHeight w:val="390"/>
        </w:trPr>
        <w:tc>
          <w:tcPr>
            <w:tcW w:w="10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мероприятий</w:t>
            </w:r>
          </w:p>
        </w:tc>
      </w:tr>
      <w:tr w:rsidR="00FC4DD4" w:rsidRPr="009B041C" w:rsidTr="003814C2">
        <w:trPr>
          <w:trHeight w:val="300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</w:pPr>
            <w:r w:rsidRPr="009B041C"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  <w:t>Конференции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</w:pPr>
            <w:r w:rsidRPr="009B041C"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</w:pPr>
            <w:r w:rsidRPr="009B041C"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  <w:t>Круглые столы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</w:pPr>
            <w:r w:rsidRPr="009B041C">
              <w:rPr>
                <w:rFonts w:ascii="Open_sanssemibold" w:eastAsia="Times New Roman" w:hAnsi="Open_sanssemibold" w:cs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FC4DD4" w:rsidRPr="009B041C" w:rsidTr="003814C2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Тематика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8A13E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A13EB">
              <w:rPr>
                <w:rFonts w:ascii="Calibri" w:eastAsia="Times New Roman" w:hAnsi="Calibri" w:cs="Times New Roman"/>
                <w:sz w:val="20"/>
                <w:szCs w:val="20"/>
              </w:rPr>
              <w:t>Основная категория участников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Смотры и конкурсы</w:t>
            </w:r>
          </w:p>
        </w:tc>
      </w:tr>
      <w:tr w:rsidR="00FC4DD4" w:rsidRPr="009B041C" w:rsidTr="003814C2">
        <w:trPr>
          <w:trHeight w:val="300"/>
        </w:trPr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Региональные</w:t>
            </w:r>
          </w:p>
        </w:tc>
        <w:tc>
          <w:tcPr>
            <w:tcW w:w="5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На предприятиях</w:t>
            </w:r>
          </w:p>
        </w:tc>
      </w:tr>
      <w:tr w:rsidR="00FC4DD4" w:rsidRPr="009B041C" w:rsidTr="003814C2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Критерии оценки победителей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Критерии оценки победителей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0D94" w:rsidRPr="009B041C" w:rsidTr="009F0D94">
        <w:trPr>
          <w:trHeight w:val="383"/>
        </w:trPr>
        <w:tc>
          <w:tcPr>
            <w:tcW w:w="10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94" w:rsidRPr="009F0D94" w:rsidRDefault="009F0D9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Конкурсы в образовательных учреждения (включая дошкольные)</w:t>
            </w:r>
          </w:p>
          <w:p w:rsidR="009F0D94" w:rsidRPr="009B041C" w:rsidRDefault="009F0D94" w:rsidP="009F0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FC4DD4" w:rsidRPr="009B041C" w:rsidTr="003814C2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Место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Критерии оценки победителей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Дополнительная информация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Мероприятия по обмену передовым опытом</w:t>
            </w:r>
          </w:p>
        </w:tc>
      </w:tr>
      <w:tr w:rsidR="00FC4DD4" w:rsidRPr="009B041C" w:rsidTr="003814C2">
        <w:trPr>
          <w:trHeight w:val="300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Конференции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Семинары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Круглые столы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B041C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Другое</w:t>
            </w:r>
          </w:p>
        </w:tc>
      </w:tr>
      <w:tr w:rsidR="00FC4DD4" w:rsidRPr="009B041C" w:rsidTr="003814C2">
        <w:trPr>
          <w:trHeight w:val="6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Основная категория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Основная категория участников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9B041C" w:rsidTr="003814C2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9B041C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04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C4DD4" w:rsidRDefault="00FC4DD4" w:rsidP="00FC4DD4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7"/>
        <w:gridCol w:w="1561"/>
        <w:gridCol w:w="1418"/>
        <w:gridCol w:w="1417"/>
        <w:gridCol w:w="1303"/>
        <w:gridCol w:w="1107"/>
        <w:gridCol w:w="1276"/>
      </w:tblGrid>
      <w:tr w:rsidR="00FC4DD4" w:rsidRPr="002642AA" w:rsidTr="003814C2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международных мероприятиях</w:t>
            </w:r>
          </w:p>
        </w:tc>
      </w:tr>
      <w:tr w:rsidR="00FC4DD4" w:rsidRPr="00E20DDB" w:rsidTr="003814C2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Участие в международных мероприятиях</w:t>
            </w:r>
          </w:p>
        </w:tc>
      </w:tr>
      <w:tr w:rsidR="00FC4DD4" w:rsidRPr="00E20DDB" w:rsidTr="003814C2">
        <w:trPr>
          <w:trHeight w:val="5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Организаторы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Основная 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9F0D9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</w:t>
            </w:r>
            <w:r w:rsidR="00FC4DD4"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Участие в международных программах (проектах)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1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Название программы (проекта)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Организаторы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Категории участников (госслужащие, работодатели, работники и т.п.)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Сроки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Основные мероприятия в рамках программы (проекта)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0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9F0D94" w:rsidRDefault="00FC4DD4" w:rsidP="0038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0D94">
              <w:rPr>
                <w:rFonts w:ascii="Times New Roman" w:eastAsia="Times New Roman" w:hAnsi="Times New Roman" w:cs="Times New Roman"/>
                <w:b/>
                <w:color w:val="000000"/>
              </w:rPr>
              <w:t>Обучение специалистов</w:t>
            </w:r>
          </w:p>
        </w:tc>
      </w:tr>
      <w:tr w:rsidR="00FC4DD4" w:rsidRPr="002642AA" w:rsidTr="003814C2">
        <w:trPr>
          <w:trHeight w:val="30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 рубежом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 международным программам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Обучающая организация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Численность проходящих обучение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Обучающая организация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Численность проходящих обучение</w:t>
            </w:r>
          </w:p>
        </w:tc>
      </w:tr>
      <w:tr w:rsidR="00FC4DD4" w:rsidRPr="002642AA" w:rsidTr="003814C2"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Без документа об обучении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 документом об обучении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Без документа об обучении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E20DDB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0D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 документом об обучении</w:t>
            </w:r>
          </w:p>
        </w:tc>
      </w:tr>
      <w:tr w:rsidR="00FC4DD4" w:rsidRPr="002642AA" w:rsidTr="00381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D4" w:rsidRPr="002642AA" w:rsidRDefault="00FC4DD4" w:rsidP="0038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C4DD4" w:rsidRPr="002642AA" w:rsidTr="003814C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D4" w:rsidRPr="002642AA" w:rsidRDefault="00FC4DD4" w:rsidP="0038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2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C4DD4" w:rsidRDefault="00FC4DD4" w:rsidP="00FC4DD4"/>
    <w:p w:rsidR="00FC4DD4" w:rsidRDefault="00FC4DD4" w:rsidP="00FC4DD4"/>
    <w:p w:rsidR="00FC0E2D" w:rsidRPr="002C125D" w:rsidRDefault="00FC0E2D" w:rsidP="000D4B53">
      <w:pPr>
        <w:rPr>
          <w:rFonts w:ascii="Times New Roman" w:hAnsi="Times New Roman" w:cs="Times New Roman"/>
          <w:b/>
          <w:sz w:val="24"/>
          <w:szCs w:val="24"/>
        </w:rPr>
      </w:pPr>
    </w:p>
    <w:sectPr w:rsidR="00FC0E2D" w:rsidRPr="002C125D" w:rsidSect="0054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9B5"/>
    <w:multiLevelType w:val="multilevel"/>
    <w:tmpl w:val="B7B8B0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E74F91"/>
    <w:multiLevelType w:val="multilevel"/>
    <w:tmpl w:val="800EF7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CC2667"/>
    <w:multiLevelType w:val="multilevel"/>
    <w:tmpl w:val="800EF7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E06F3"/>
    <w:multiLevelType w:val="multilevel"/>
    <w:tmpl w:val="7EB67B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A93"/>
    <w:rsid w:val="00097479"/>
    <w:rsid w:val="000D4B53"/>
    <w:rsid w:val="001A0182"/>
    <w:rsid w:val="00300FC7"/>
    <w:rsid w:val="004839B3"/>
    <w:rsid w:val="004E6978"/>
    <w:rsid w:val="005B6654"/>
    <w:rsid w:val="007B18C5"/>
    <w:rsid w:val="008232DD"/>
    <w:rsid w:val="00992B47"/>
    <w:rsid w:val="009F0D94"/>
    <w:rsid w:val="00A676A9"/>
    <w:rsid w:val="00C00225"/>
    <w:rsid w:val="00C0303C"/>
    <w:rsid w:val="00CE1A3A"/>
    <w:rsid w:val="00D61A93"/>
    <w:rsid w:val="00E1110D"/>
    <w:rsid w:val="00E62B60"/>
    <w:rsid w:val="00F504EA"/>
    <w:rsid w:val="00F8267A"/>
    <w:rsid w:val="00FC0E2D"/>
    <w:rsid w:val="00FC2379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FDF92-ED22-4D60-BCA5-BABAC39F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62B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1A01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golenskich</dc:creator>
  <cp:keywords/>
  <dc:description/>
  <cp:lastModifiedBy>Яна В. Шепетько</cp:lastModifiedBy>
  <cp:revision>13</cp:revision>
  <cp:lastPrinted>2015-03-18T09:56:00Z</cp:lastPrinted>
  <dcterms:created xsi:type="dcterms:W3CDTF">2015-03-17T13:49:00Z</dcterms:created>
  <dcterms:modified xsi:type="dcterms:W3CDTF">2017-04-06T08:11:00Z</dcterms:modified>
</cp:coreProperties>
</file>