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6A2C0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 финансовом обеспечении ФСС предупредительных мер по сокращению производственного травматизма и профессиональных заболеваний работников </w:t>
      </w:r>
      <w:bookmarkEnd w:id="0"/>
      <w:r w:rsidRPr="006A2C00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 санаторно-курортного лечения работников, занятых на работах с вредными и (или) опасными производственными факторами</w:t>
      </w:r>
    </w:p>
    <w:p w:rsidR="006A2C00" w:rsidRP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осударственное учреждение - Липецкое региональное отделение Фонда социального страхования Российской Федерации продолжает работу по выделению средств страхователям в рамках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от 10.12.2012 № 580н (далее - Правила).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В соответствии с вышеназванными Правилами за счет сумм страховых взносов страхователь вправе осуществлять расходы на: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проведение специальной оценки условий труда;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обучение по охране труда;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загрязнениями, специальной одежды, специальной обуви и других средств индивидуальной защиты, а также смывающих и (или) обезвреживающих средств;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-санаторно-курортное лечение работников, занятых на работах с вредными и (или) опасными производственными факторами;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-обеспечение лечебно-профилактическим питанием работников с особо вредными условиями труда;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- приобретение страхователями, работники которых проходят обязательные </w:t>
      </w:r>
      <w:proofErr w:type="spellStart"/>
      <w:r>
        <w:rPr>
          <w:color w:val="000000"/>
          <w:sz w:val="28"/>
          <w:szCs w:val="28"/>
        </w:rPr>
        <w:t>предрейсовые</w:t>
      </w:r>
      <w:proofErr w:type="spellEnd"/>
      <w:r>
        <w:rPr>
          <w:color w:val="000000"/>
          <w:sz w:val="28"/>
          <w:szCs w:val="28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>
        <w:rPr>
          <w:color w:val="000000"/>
          <w:sz w:val="28"/>
          <w:szCs w:val="28"/>
        </w:rPr>
        <w:t>алкотестеры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алкометры</w:t>
      </w:r>
      <w:proofErr w:type="spellEnd"/>
      <w:r>
        <w:rPr>
          <w:color w:val="000000"/>
          <w:sz w:val="28"/>
          <w:szCs w:val="28"/>
        </w:rPr>
        <w:t>);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приобретение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>
        <w:rPr>
          <w:color w:val="000000"/>
          <w:sz w:val="28"/>
          <w:szCs w:val="28"/>
        </w:rPr>
        <w:t>тахографов</w:t>
      </w:r>
      <w:proofErr w:type="spellEnd"/>
      <w:r>
        <w:rPr>
          <w:color w:val="000000"/>
          <w:sz w:val="28"/>
          <w:szCs w:val="28"/>
        </w:rPr>
        <w:t>);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приобретение страхователями аптечек для оказания первой помощи и др.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Подробное описание мероприятий содержится в вышеуказанных Правилах. При этом объем средств на финансирование предупредительных мер может быть увеличен до 30%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</w:t>
      </w:r>
      <w:r>
        <w:rPr>
          <w:color w:val="000000"/>
          <w:sz w:val="28"/>
          <w:szCs w:val="28"/>
        </w:rPr>
        <w:lastRenderedPageBreak/>
        <w:t>назначение страховой пенсии по старости в соответствии с пенсионным законодательством. Кроме того, в разъяснениях Министерства труда и социальной защиты РФ (письмо от 21.03.2019 №15-3/10/ФС-340) указано, что работники, достигшие возраста, дающего право на страховую пенсию по старости, могут также претендовать на оплату санаторно-курортного лечения за счет сумм страховых взносов в соответствии с вышеуказанными Правилами.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В случае принятия решения о реализации данного права, в срок до 01 августа 2021 года подать заявление можно будет через Единый портал государственных услуг (www.gosuslugi.ru) и предоставить полный пакет документов в региональное отделение.</w:t>
      </w:r>
    </w:p>
    <w:p w:rsidR="006A2C00" w:rsidRDefault="006A2C00" w:rsidP="006A2C0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Дополнительную информацию можно получить по телефону 8(4742) 23-94-39, а также на сайте регионального отделения 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48.</w:t>
      </w:r>
      <w:proofErr w:type="spellStart"/>
      <w:r>
        <w:rPr>
          <w:color w:val="000000"/>
          <w:sz w:val="28"/>
          <w:szCs w:val="28"/>
          <w:lang w:val="en-US"/>
        </w:rPr>
        <w:t>fss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A66852" w:rsidRPr="006A2C00" w:rsidRDefault="00A66852" w:rsidP="006A2C00"/>
    <w:sectPr w:rsidR="00A66852" w:rsidRPr="006A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A"/>
    <w:rsid w:val="00525DEA"/>
    <w:rsid w:val="005721FA"/>
    <w:rsid w:val="006A2C00"/>
    <w:rsid w:val="00A66852"/>
    <w:rsid w:val="00A671E7"/>
    <w:rsid w:val="00C96597"/>
    <w:rsid w:val="00CE259A"/>
    <w:rsid w:val="00E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5A2D"/>
  <w15:chartTrackingRefBased/>
  <w15:docId w15:val="{5BF2234C-92C3-45DD-8C75-AA03937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msonormal">
    <w:name w:val="x_msonormal"/>
    <w:basedOn w:val="a"/>
    <w:rsid w:val="006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труду</dc:creator>
  <cp:keywords/>
  <dc:description/>
  <cp:lastModifiedBy>Комитет по труду</cp:lastModifiedBy>
  <cp:revision>2</cp:revision>
  <dcterms:created xsi:type="dcterms:W3CDTF">2021-05-25T07:07:00Z</dcterms:created>
  <dcterms:modified xsi:type="dcterms:W3CDTF">2021-05-25T07:07:00Z</dcterms:modified>
</cp:coreProperties>
</file>