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D" w:rsidRDefault="0081327D" w:rsidP="0081327D">
      <w:pPr>
        <w:ind w:left="4962"/>
        <w:rPr>
          <w:sz w:val="28"/>
          <w:szCs w:val="28"/>
        </w:rPr>
      </w:pPr>
      <w:r w:rsidRPr="00B5028A">
        <w:rPr>
          <w:sz w:val="28"/>
          <w:szCs w:val="28"/>
        </w:rPr>
        <w:t>Приложение №2</w:t>
      </w:r>
    </w:p>
    <w:p w:rsidR="0081327D" w:rsidRDefault="0081327D" w:rsidP="0081327D">
      <w:pPr>
        <w:ind w:left="4962"/>
        <w:jc w:val="both"/>
        <w:rPr>
          <w:sz w:val="28"/>
          <w:szCs w:val="28"/>
        </w:rPr>
      </w:pPr>
      <w:r w:rsidRPr="00B5028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81327D" w:rsidRPr="00B5028A" w:rsidRDefault="0081327D" w:rsidP="0081327D">
      <w:pPr>
        <w:ind w:left="4962"/>
        <w:jc w:val="both"/>
        <w:rPr>
          <w:sz w:val="28"/>
          <w:szCs w:val="28"/>
        </w:rPr>
      </w:pPr>
      <w:r w:rsidRPr="00B5028A">
        <w:rPr>
          <w:sz w:val="28"/>
          <w:szCs w:val="28"/>
        </w:rPr>
        <w:t>городского округа город  Елец</w:t>
      </w:r>
    </w:p>
    <w:p w:rsidR="00002228" w:rsidRDefault="00002228" w:rsidP="0000222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28BF">
        <w:rPr>
          <w:sz w:val="28"/>
          <w:szCs w:val="28"/>
          <w:u w:val="single"/>
        </w:rPr>
        <w:t>07.07.2022</w:t>
      </w:r>
      <w:r>
        <w:rPr>
          <w:sz w:val="28"/>
          <w:szCs w:val="28"/>
        </w:rPr>
        <w:t xml:space="preserve"> </w:t>
      </w:r>
      <w:r w:rsidRPr="00B502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28BF">
        <w:rPr>
          <w:sz w:val="28"/>
          <w:szCs w:val="28"/>
          <w:u w:val="single"/>
        </w:rPr>
        <w:t>4</w:t>
      </w:r>
      <w:r w:rsidR="00010215">
        <w:rPr>
          <w:sz w:val="28"/>
          <w:szCs w:val="28"/>
          <w:u w:val="single"/>
        </w:rPr>
        <w:t>5</w:t>
      </w:r>
      <w:r w:rsidRPr="001828BF">
        <w:rPr>
          <w:sz w:val="28"/>
          <w:szCs w:val="28"/>
          <w:u w:val="single"/>
        </w:rPr>
        <w:t>-р</w:t>
      </w:r>
      <w:r w:rsidRPr="00B5028A">
        <w:rPr>
          <w:sz w:val="28"/>
          <w:szCs w:val="28"/>
        </w:rPr>
        <w:t xml:space="preserve"> </w:t>
      </w:r>
    </w:p>
    <w:p w:rsidR="0081327D" w:rsidRDefault="0081327D" w:rsidP="0081327D">
      <w:pPr>
        <w:ind w:left="5400" w:right="-104" w:firstLine="540"/>
        <w:jc w:val="both"/>
        <w:rPr>
          <w:sz w:val="28"/>
          <w:szCs w:val="28"/>
        </w:rPr>
      </w:pPr>
    </w:p>
    <w:p w:rsidR="0081327D" w:rsidRDefault="0081327D" w:rsidP="0081327D">
      <w:pPr>
        <w:ind w:right="-104" w:firstLine="540"/>
        <w:jc w:val="both"/>
        <w:rPr>
          <w:sz w:val="28"/>
          <w:szCs w:val="28"/>
        </w:rPr>
      </w:pPr>
    </w:p>
    <w:p w:rsidR="0081327D" w:rsidRDefault="0081327D" w:rsidP="00813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1327D" w:rsidRDefault="0081327D" w:rsidP="00813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координационном Совете по развитию малого и среднего предпринимательства </w:t>
      </w:r>
      <w:r w:rsidRPr="005B1F64">
        <w:rPr>
          <w:sz w:val="28"/>
          <w:szCs w:val="28"/>
        </w:rPr>
        <w:t>и улучшению инвестиционного климата в городском округе город Елец</w:t>
      </w:r>
    </w:p>
    <w:p w:rsidR="0081327D" w:rsidRDefault="0081327D" w:rsidP="0081327D">
      <w:pPr>
        <w:jc w:val="center"/>
        <w:rPr>
          <w:sz w:val="28"/>
          <w:szCs w:val="28"/>
        </w:rPr>
      </w:pPr>
    </w:p>
    <w:p w:rsidR="0081327D" w:rsidRPr="00136851" w:rsidRDefault="0081327D" w:rsidP="0081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6851">
        <w:rPr>
          <w:sz w:val="28"/>
          <w:szCs w:val="28"/>
        </w:rPr>
        <w:t xml:space="preserve">Координационный Совет по развитию малого и среднего предпринимательства </w:t>
      </w:r>
      <w:r>
        <w:rPr>
          <w:sz w:val="28"/>
          <w:szCs w:val="28"/>
        </w:rPr>
        <w:t>и улучшению инвестиционного климата в городском округе город Елец</w:t>
      </w:r>
      <w:r w:rsidRPr="00136851">
        <w:rPr>
          <w:sz w:val="28"/>
          <w:szCs w:val="28"/>
        </w:rPr>
        <w:t xml:space="preserve"> (далее – Совет) </w:t>
      </w:r>
      <w:r>
        <w:rPr>
          <w:sz w:val="28"/>
          <w:szCs w:val="28"/>
        </w:rPr>
        <w:t xml:space="preserve">является координационным и совещательным органом в области развития малого и среднего предпринимательства </w:t>
      </w:r>
      <w:r w:rsidRPr="0057467F">
        <w:rPr>
          <w:sz w:val="28"/>
          <w:szCs w:val="28"/>
        </w:rPr>
        <w:t>на территории городского округа город Елец (далее</w:t>
      </w:r>
      <w:r>
        <w:rPr>
          <w:sz w:val="28"/>
          <w:szCs w:val="28"/>
        </w:rPr>
        <w:t xml:space="preserve"> -</w:t>
      </w:r>
      <w:r w:rsidRPr="0057467F">
        <w:rPr>
          <w:sz w:val="28"/>
          <w:szCs w:val="28"/>
        </w:rPr>
        <w:t xml:space="preserve"> город).</w:t>
      </w:r>
    </w:p>
    <w:p w:rsidR="0081327D" w:rsidRPr="00136851" w:rsidRDefault="0081327D" w:rsidP="008132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Ц</w:t>
      </w:r>
      <w:r w:rsidRPr="00136851">
        <w:rPr>
          <w:sz w:val="28"/>
          <w:szCs w:val="28"/>
        </w:rPr>
        <w:t xml:space="preserve">елями </w:t>
      </w:r>
      <w:r>
        <w:rPr>
          <w:sz w:val="28"/>
          <w:szCs w:val="28"/>
        </w:rPr>
        <w:t>создания</w:t>
      </w:r>
      <w:r w:rsidRPr="00136851">
        <w:rPr>
          <w:sz w:val="28"/>
          <w:szCs w:val="28"/>
        </w:rPr>
        <w:t xml:space="preserve"> Совета являются:</w:t>
      </w:r>
    </w:p>
    <w:p w:rsidR="0081327D" w:rsidRPr="00136851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136851">
        <w:rPr>
          <w:sz w:val="28"/>
          <w:szCs w:val="28"/>
        </w:rPr>
        <w:t xml:space="preserve"> </w:t>
      </w:r>
      <w:r w:rsidRPr="00136851">
        <w:rPr>
          <w:color w:val="000000"/>
          <w:sz w:val="28"/>
          <w:szCs w:val="28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в</w:t>
      </w:r>
      <w:r>
        <w:rPr>
          <w:color w:val="000000"/>
          <w:sz w:val="28"/>
          <w:szCs w:val="28"/>
        </w:rPr>
        <w:t xml:space="preserve"> городе</w:t>
      </w:r>
      <w:r w:rsidRPr="00136851">
        <w:rPr>
          <w:color w:val="000000"/>
          <w:sz w:val="28"/>
          <w:szCs w:val="28"/>
        </w:rPr>
        <w:t>;</w:t>
      </w:r>
    </w:p>
    <w:p w:rsidR="0081327D" w:rsidRPr="00136851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36851">
        <w:rPr>
          <w:color w:val="000000"/>
          <w:sz w:val="28"/>
          <w:szCs w:val="28"/>
        </w:rPr>
        <w:t xml:space="preserve"> выдвижение и поддержка инициатив, направленных на реализацию государственной политики в области развития малого и средне</w:t>
      </w:r>
      <w:r>
        <w:rPr>
          <w:color w:val="000000"/>
          <w:sz w:val="28"/>
          <w:szCs w:val="28"/>
        </w:rPr>
        <w:t>го предпринимательства в городе</w:t>
      </w:r>
      <w:r w:rsidRPr="00136851">
        <w:rPr>
          <w:color w:val="000000"/>
          <w:sz w:val="28"/>
          <w:szCs w:val="28"/>
        </w:rPr>
        <w:t>;</w:t>
      </w:r>
    </w:p>
    <w:p w:rsidR="0081327D" w:rsidRPr="00136851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36851">
        <w:rPr>
          <w:color w:val="000000"/>
          <w:sz w:val="28"/>
          <w:szCs w:val="28"/>
        </w:rPr>
        <w:t xml:space="preserve"> выработка рекомендаций органам местного самоуправления </w:t>
      </w:r>
      <w:r>
        <w:rPr>
          <w:color w:val="000000"/>
          <w:sz w:val="28"/>
          <w:szCs w:val="28"/>
        </w:rPr>
        <w:t xml:space="preserve">города </w:t>
      </w:r>
      <w:r w:rsidRPr="00136851">
        <w:rPr>
          <w:color w:val="000000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81327D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136851">
        <w:rPr>
          <w:color w:val="000000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</w:t>
      </w:r>
      <w:r>
        <w:rPr>
          <w:color w:val="000000"/>
          <w:sz w:val="28"/>
          <w:szCs w:val="28"/>
        </w:rPr>
        <w:t>сам рекомендаций;</w:t>
      </w:r>
    </w:p>
    <w:p w:rsidR="0081327D" w:rsidRDefault="0081327D" w:rsidP="0081327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содействие улучшению инвестиционного климата на территории города;</w:t>
      </w:r>
    </w:p>
    <w:p w:rsidR="0081327D" w:rsidRPr="00A67A7D" w:rsidRDefault="0081327D" w:rsidP="0081327D">
      <w:pPr>
        <w:ind w:firstLine="709"/>
        <w:jc w:val="both"/>
        <w:rPr>
          <w:i/>
          <w:color w:val="000000"/>
          <w:sz w:val="28"/>
          <w:szCs w:val="28"/>
        </w:rPr>
      </w:pPr>
      <w:r w:rsidRPr="00A67A7D">
        <w:rPr>
          <w:color w:val="000000"/>
          <w:sz w:val="28"/>
          <w:szCs w:val="28"/>
        </w:rPr>
        <w:t>6)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86">
        <w:rPr>
          <w:sz w:val="28"/>
          <w:szCs w:val="28"/>
        </w:rPr>
        <w:t xml:space="preserve">оценка эффективности организации и функционирования системы внутреннего обеспечения соответствия требованиям антимонопольного законодательства (далее - </w:t>
      </w:r>
      <w:proofErr w:type="gramStart"/>
      <w:r w:rsidRPr="002D4B86">
        <w:rPr>
          <w:sz w:val="28"/>
          <w:szCs w:val="28"/>
        </w:rPr>
        <w:t>антимонопольн</w:t>
      </w:r>
      <w:r>
        <w:rPr>
          <w:sz w:val="28"/>
          <w:szCs w:val="28"/>
        </w:rPr>
        <w:t>ый</w:t>
      </w:r>
      <w:proofErr w:type="gramEnd"/>
      <w:r w:rsidRPr="002D4B86">
        <w:rPr>
          <w:sz w:val="28"/>
          <w:szCs w:val="28"/>
        </w:rPr>
        <w:t xml:space="preserve"> </w:t>
      </w:r>
      <w:proofErr w:type="spellStart"/>
      <w:r w:rsidRPr="002D4B86">
        <w:rPr>
          <w:sz w:val="28"/>
          <w:szCs w:val="28"/>
        </w:rPr>
        <w:t>комплае</w:t>
      </w:r>
      <w:r>
        <w:rPr>
          <w:sz w:val="28"/>
          <w:szCs w:val="28"/>
        </w:rPr>
        <w:t>нс</w:t>
      </w:r>
      <w:proofErr w:type="spellEnd"/>
      <w:r>
        <w:rPr>
          <w:sz w:val="28"/>
          <w:szCs w:val="28"/>
        </w:rPr>
        <w:t xml:space="preserve">). 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Совет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 города.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задачи Совета: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наиболее актуальных вопросов развития малого и среднего предпринимательства на территории города;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организация взаимодействия между общественными и предпринимательскими структурами с целью выработки согласованных решений по разработке механизмов развития малого и среднего предпринимательства в городе;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 w:rsidRPr="00832A29">
        <w:rPr>
          <w:sz w:val="28"/>
          <w:szCs w:val="28"/>
        </w:rPr>
        <w:t>3) анализ поступивших в администраци</w:t>
      </w:r>
      <w:r>
        <w:rPr>
          <w:sz w:val="28"/>
          <w:szCs w:val="28"/>
        </w:rPr>
        <w:t>ю</w:t>
      </w:r>
      <w:r w:rsidRPr="00832A29">
        <w:rPr>
          <w:sz w:val="28"/>
          <w:szCs w:val="28"/>
        </w:rPr>
        <w:t xml:space="preserve"> городского округа город Елец (далее – администрация города) предложений общественных организаций, субъектов малого и среднего предпринимательства, направленных на развитие малого и среднего предпринимательства в городе;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уведомлений о включении арендуемого субъектами малого и среднего предпринимательства имущества в прогнозный план (программу) приватизации муниципального имущества города;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обсуждение проектов муниципальных правовых актов города, затрагивающих вопросы осуществления предпринимательской деятельности;</w:t>
      </w:r>
    </w:p>
    <w:p w:rsidR="0081327D" w:rsidRDefault="0081327D" w:rsidP="0081327D">
      <w:pPr>
        <w:tabs>
          <w:tab w:val="left" w:pos="90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разработка мер по улучшению инвестиционного климата в городе; </w:t>
      </w:r>
    </w:p>
    <w:p w:rsidR="0081327D" w:rsidRDefault="0081327D" w:rsidP="0081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содействие в реализации на территории города инвестиционных проектов;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назначение кураторов из членов Совета для </w:t>
      </w:r>
      <w:proofErr w:type="gramStart"/>
      <w:r>
        <w:rPr>
          <w:sz w:val="28"/>
          <w:szCs w:val="28"/>
        </w:rPr>
        <w:t>сопровождения</w:t>
      </w:r>
      <w:proofErr w:type="gramEnd"/>
      <w:r>
        <w:rPr>
          <w:sz w:val="28"/>
          <w:szCs w:val="28"/>
        </w:rPr>
        <w:t xml:space="preserve"> реализуемых на территории города инвестиционных проектов;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 w:rsidRPr="000259E5">
        <w:rPr>
          <w:sz w:val="28"/>
          <w:szCs w:val="28"/>
        </w:rPr>
        <w:t>9) рассмотрение и выдвижение кандидатур субъектов малого и среднего предпринимательства, осуществляющих свою деятельность на территории города, для награждения Почетной грамотой администрации городского округа город Елец и Благодарностью администрации городского округа город Елец, Благодарственным письмом администрации городского округа город Елец за заслуги в профессиональной или общественной деятельности;</w:t>
      </w:r>
    </w:p>
    <w:p w:rsidR="0081327D" w:rsidRPr="00DD1BDB" w:rsidRDefault="0081327D" w:rsidP="00813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DB">
        <w:rPr>
          <w:rFonts w:ascii="Times New Roman" w:hAnsi="Times New Roman" w:cs="Times New Roman"/>
          <w:sz w:val="28"/>
          <w:szCs w:val="28"/>
        </w:rPr>
        <w:t xml:space="preserve">10) рассмотрение и оценка функционирования антимонопольного </w:t>
      </w:r>
      <w:proofErr w:type="spellStart"/>
      <w:r w:rsidRPr="00DD1B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D1BDB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</w:p>
    <w:p w:rsidR="0081327D" w:rsidRDefault="0081327D" w:rsidP="00813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81">
        <w:rPr>
          <w:rFonts w:ascii="Times New Roman" w:hAnsi="Times New Roman" w:cs="Times New Roman"/>
          <w:sz w:val="28"/>
          <w:szCs w:val="28"/>
        </w:rPr>
        <w:t xml:space="preserve">11) рассмотрение и утверждение доклада об </w:t>
      </w:r>
      <w:proofErr w:type="gramStart"/>
      <w:r w:rsidRPr="004B5881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B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88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B5881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Права Совета:</w:t>
      </w:r>
    </w:p>
    <w:p w:rsidR="0081327D" w:rsidRDefault="0081327D" w:rsidP="0081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запрашивать и получать в установленном порядке необходимые для Совета деятельности материалы, информацию по проблемам малого и среднего предпринимательства на территории города;</w:t>
      </w:r>
    </w:p>
    <w:p w:rsidR="0081327D" w:rsidRDefault="0081327D" w:rsidP="0081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заслушивать информацию руководителей </w:t>
      </w:r>
      <w:r w:rsidRPr="00DD1BDB">
        <w:rPr>
          <w:sz w:val="28"/>
          <w:szCs w:val="28"/>
        </w:rPr>
        <w:t>структурных подразделений администрации</w:t>
      </w:r>
      <w:r>
        <w:rPr>
          <w:sz w:val="28"/>
          <w:szCs w:val="28"/>
        </w:rPr>
        <w:t xml:space="preserve"> города, органов местного самоуправления города, общественных организаций, субъектов малого и среднего предпринимательства по вопросам, относящимся к компетенции Совета.</w:t>
      </w:r>
    </w:p>
    <w:p w:rsidR="0081327D" w:rsidRDefault="0081327D" w:rsidP="00813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Совет  формируется в составе председателя Совета, заместителя председателя Совета, секретаря Совета и членов Совета.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Совета: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7B66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дату, время,</w:t>
      </w:r>
      <w:r w:rsidRPr="00767B6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проведения и повестку дня </w:t>
      </w:r>
      <w:r w:rsidRPr="00767B66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767B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созывает и ведет заседания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дает поручения членам Совета по вопросам, отнесенным к компетенции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подписывает протоколы заседания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контролирует ис</w:t>
      </w:r>
      <w:r w:rsidRPr="00767B66">
        <w:rPr>
          <w:sz w:val="28"/>
          <w:szCs w:val="28"/>
        </w:rPr>
        <w:t xml:space="preserve">полнение решений, принятых </w:t>
      </w:r>
      <w:r>
        <w:rPr>
          <w:sz w:val="28"/>
          <w:szCs w:val="28"/>
        </w:rPr>
        <w:t>Советом.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Заместитель председателя Совета: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7B66">
        <w:rPr>
          <w:sz w:val="28"/>
          <w:szCs w:val="28"/>
        </w:rPr>
        <w:t xml:space="preserve">исполняет обязанности председателя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 xml:space="preserve"> в случае его отсутствия</w:t>
      </w:r>
      <w:r>
        <w:rPr>
          <w:sz w:val="28"/>
          <w:szCs w:val="28"/>
        </w:rPr>
        <w:t>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7B66">
        <w:rPr>
          <w:sz w:val="28"/>
          <w:szCs w:val="28"/>
        </w:rPr>
        <w:t xml:space="preserve">выполняет поручения </w:t>
      </w:r>
      <w:r>
        <w:rPr>
          <w:sz w:val="28"/>
          <w:szCs w:val="28"/>
        </w:rPr>
        <w:t>п</w:t>
      </w:r>
      <w:r w:rsidRPr="00767B66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Секретарь Совета: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65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подготовку заседаний Совета, 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протоколы заседания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сбор информации об исполнении решений и поручений, содержащихся в протоколе заседаний Совета.</w:t>
      </w:r>
    </w:p>
    <w:p w:rsidR="0081327D" w:rsidRPr="001E2655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E2655">
        <w:rPr>
          <w:sz w:val="28"/>
          <w:szCs w:val="28"/>
        </w:rPr>
        <w:t>Секретарь Совета является членом Совета.</w:t>
      </w:r>
    </w:p>
    <w:p w:rsidR="0081327D" w:rsidRDefault="0081327D" w:rsidP="0081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655">
        <w:rPr>
          <w:sz w:val="28"/>
          <w:szCs w:val="28"/>
        </w:rPr>
        <w:t xml:space="preserve">В случае отсутствия секретаря Совета его обязанности исполняет один из членов Совета, определяемый председательствующим на заседании Совета.  </w:t>
      </w:r>
    </w:p>
    <w:p w:rsidR="0081327D" w:rsidRPr="00767B66" w:rsidRDefault="0081327D" w:rsidP="0081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67B66">
        <w:rPr>
          <w:sz w:val="28"/>
          <w:szCs w:val="28"/>
        </w:rPr>
        <w:t xml:space="preserve">.  Члены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>:</w:t>
      </w:r>
    </w:p>
    <w:p w:rsidR="0081327D" w:rsidRPr="00767B66" w:rsidRDefault="0081327D" w:rsidP="0081327D">
      <w:pPr>
        <w:autoSpaceDE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 xml:space="preserve">1) готовят предложения, замечания </w:t>
      </w:r>
      <w:r>
        <w:rPr>
          <w:sz w:val="28"/>
          <w:szCs w:val="28"/>
        </w:rPr>
        <w:t>по</w:t>
      </w:r>
      <w:r w:rsidRPr="00767B6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ам, выносимым на рассмотрение</w:t>
      </w:r>
      <w:r w:rsidRPr="00767B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>;</w:t>
      </w:r>
    </w:p>
    <w:p w:rsidR="0081327D" w:rsidRPr="00767B66" w:rsidRDefault="0081327D" w:rsidP="0081327D">
      <w:pPr>
        <w:autoSpaceDE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 xml:space="preserve">2) обсуждают на заседаниях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 xml:space="preserve"> вопросы повестки дня;</w:t>
      </w:r>
    </w:p>
    <w:p w:rsidR="0081327D" w:rsidRPr="00767B66" w:rsidRDefault="0081327D" w:rsidP="0081327D">
      <w:pPr>
        <w:autoSpaceDE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 xml:space="preserve">3) голосуют на заседаниях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>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Заседания Совета проводятся по мере необходимости, но не реже одно раза в полугодие.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Решение Совета считается правомочным, если на заседании присутствуют не менее половины членов Совета. Решения принимаются большинством голосов присутствующих на заседании членов Совета. При равенстве голосов членов Совета решающим является голос </w:t>
      </w:r>
      <w:r w:rsidRPr="00DD1BDB">
        <w:rPr>
          <w:sz w:val="28"/>
          <w:szCs w:val="28"/>
        </w:rPr>
        <w:t>председательствующего на  заседании Совета.</w:t>
      </w:r>
      <w:r>
        <w:rPr>
          <w:sz w:val="28"/>
          <w:szCs w:val="28"/>
        </w:rPr>
        <w:t xml:space="preserve"> </w:t>
      </w:r>
    </w:p>
    <w:p w:rsidR="0081327D" w:rsidRPr="00F77185" w:rsidRDefault="0081327D" w:rsidP="0081327D">
      <w:pPr>
        <w:ind w:firstLine="567"/>
        <w:jc w:val="both"/>
        <w:rPr>
          <w:sz w:val="28"/>
          <w:szCs w:val="28"/>
        </w:rPr>
      </w:pPr>
      <w:r w:rsidRPr="00F77185">
        <w:rPr>
          <w:sz w:val="28"/>
          <w:szCs w:val="28"/>
        </w:rPr>
        <w:t>Решения Совета оформляются протоколом, который в пятидневный срок после даты проведения заседания Совета готовится секретарем Совета и подписывается председательствующим на заседании Совета и секретарем Совета.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Выписки из протоколов заседания Совета рассылаются членам Совета, органам, организациям и должностным лицам, в компетенцию которых входят рассматриваемые вопросы.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Организационное обеспечение работы Совета осуществляет комитет экономического развития администрации  городского округа город Елец.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Решения Совета имеют рекомендательный характер.</w:t>
      </w:r>
    </w:p>
    <w:p w:rsidR="00C058E4" w:rsidRDefault="00C058E4"/>
    <w:sectPr w:rsidR="00C058E4" w:rsidSect="00C05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D0" w:rsidRDefault="009728D0" w:rsidP="0081327D">
      <w:r>
        <w:separator/>
      </w:r>
    </w:p>
  </w:endnote>
  <w:endnote w:type="continuationSeparator" w:id="0">
    <w:p w:rsidR="009728D0" w:rsidRDefault="009728D0" w:rsidP="0081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151"/>
      <w:docPartObj>
        <w:docPartGallery w:val="Page Numbers (Bottom of Page)"/>
        <w:docPartUnique/>
      </w:docPartObj>
    </w:sdtPr>
    <w:sdtContent>
      <w:p w:rsidR="0081327D" w:rsidRDefault="002E1858">
        <w:pPr>
          <w:pStyle w:val="a5"/>
          <w:jc w:val="center"/>
        </w:pPr>
        <w:fldSimple w:instr=" PAGE   \* MERGEFORMAT ">
          <w:r w:rsidR="00010215">
            <w:rPr>
              <w:noProof/>
            </w:rPr>
            <w:t>1</w:t>
          </w:r>
        </w:fldSimple>
      </w:p>
    </w:sdtContent>
  </w:sdt>
  <w:p w:rsidR="0081327D" w:rsidRDefault="008132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D0" w:rsidRDefault="009728D0" w:rsidP="0081327D">
      <w:r>
        <w:separator/>
      </w:r>
    </w:p>
  </w:footnote>
  <w:footnote w:type="continuationSeparator" w:id="0">
    <w:p w:rsidR="009728D0" w:rsidRDefault="009728D0" w:rsidP="0081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27D"/>
    <w:rsid w:val="00002228"/>
    <w:rsid w:val="00010215"/>
    <w:rsid w:val="001D7841"/>
    <w:rsid w:val="00242F5A"/>
    <w:rsid w:val="002E1858"/>
    <w:rsid w:val="0081327D"/>
    <w:rsid w:val="009728D0"/>
    <w:rsid w:val="00A745D9"/>
    <w:rsid w:val="00C0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3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2022-07-06T07:49:00Z</cp:lastPrinted>
  <dcterms:created xsi:type="dcterms:W3CDTF">2022-07-08T09:35:00Z</dcterms:created>
  <dcterms:modified xsi:type="dcterms:W3CDTF">2023-10-25T08:36:00Z</dcterms:modified>
</cp:coreProperties>
</file>