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26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предоставлению заявителем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43"/>
      <w:r w:rsidRPr="0002326C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из семьи со среднедушевым доходом, размер которого не превышает </w:t>
      </w:r>
      <w:proofErr w:type="spellStart"/>
      <w:r w:rsidRPr="0002326C">
        <w:rPr>
          <w:rFonts w:ascii="Times New Roman" w:hAnsi="Times New Roman" w:cs="Times New Roman"/>
          <w:sz w:val="28"/>
          <w:szCs w:val="28"/>
        </w:rPr>
        <w:t>полуторократную</w:t>
      </w:r>
      <w:proofErr w:type="spellEnd"/>
      <w:r w:rsidRPr="0002326C">
        <w:rPr>
          <w:rFonts w:ascii="Times New Roman" w:hAnsi="Times New Roman" w:cs="Times New Roman"/>
          <w:sz w:val="28"/>
          <w:szCs w:val="28"/>
        </w:rPr>
        <w:t xml:space="preserve"> величину прожиточного минимума, ежегодно в срок до 1 сентября или в течение 10 рабочих дней со дня зачисления ребенка в учреждение образования в случае его зачисления после 1 сентября предоставляет в учреждение образования при личном приеме, с использованием почтовой связи или в электронной форме через единый портал или региональный портал: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заявление в письменной форме в соответствии с приложением 5 к Закону Липецкой области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рождения ребенка (детей) в случаях: рождения на территории Российской Федерации до 1 октября 2018 года, рождения вне пределов территории Российской Федерации до 1 января 2019 года,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законодательством;</w:t>
      </w:r>
    </w:p>
    <w:p w:rsidR="0002326C" w:rsidRPr="0002326C" w:rsidRDefault="0002326C" w:rsidP="0002326C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справки о доходах членов семьи за три месяца, предшествующие месяцу обращения за назначением компенсационной выплаты;</w:t>
      </w:r>
    </w:p>
    <w:p w:rsidR="0002326C" w:rsidRPr="0002326C" w:rsidRDefault="0002326C" w:rsidP="0002326C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членов семьи заявителя в соответствии со статьей 9 Федерального закона от 27.06.2006 </w:t>
      </w:r>
      <w:bookmarkStart w:id="1" w:name="_GoBack"/>
      <w:bookmarkEnd w:id="1"/>
      <w:r w:rsidRPr="0002326C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(далее – Федеральный закон «О персональных данных»).</w:t>
      </w:r>
    </w:p>
    <w:p w:rsidR="0002326C" w:rsidRPr="0002326C" w:rsidRDefault="0002326C" w:rsidP="0002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В случае рождения в семье второго ребенка указанные документы подаются в течение 30 календарных дней со дня, следующего за днем получения свидетельства о государственной регистрации рождения второго ребенка.</w:t>
      </w:r>
    </w:p>
    <w:p w:rsidR="004B51DD" w:rsidRDefault="004B51DD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из многодетной семьи ежегодно в срок до 1 сентября или в течение 30 календарных дней со дня, следующего за днем получения свидетельства о государственной регистрации рождения третьего ребенка (детей), или в течение 10 рабочих дней со дня, следующего за днем зачисления ребенка в учреждение образования, в случае его зачисления после 1 сентября, предоставляет в учреждение образования при личном приеме, с использованием почтовой связи или в электронной форме через единый портал или региональный портал: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lastRenderedPageBreak/>
        <w:t>заявление в письменной форме в соответствии с приложением 5 к Закону Липецкой области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рождения ребенка (детей) в случаях: рождения на территории Российской Федерации до 1 октября 2018 года, рождения вне пределов территории Российской Федерации до 1 января 2019 года,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справку об обучении в образовательной организации по очной форме обучения – для детей в возрасте до 24 лет;</w:t>
      </w:r>
    </w:p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членов семьи заявителя в соответствии со статьей 9 Федерального закона «О персональных данных».</w:t>
      </w:r>
    </w:p>
    <w:bookmarkEnd w:id="0"/>
    <w:p w:rsidR="0002326C" w:rsidRPr="0002326C" w:rsidRDefault="0002326C" w:rsidP="0002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В случае подачи заявления законным представителем ребенка</w:t>
      </w:r>
      <w:r w:rsidRPr="0002326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02326C">
        <w:rPr>
          <w:rFonts w:ascii="Times New Roman" w:hAnsi="Times New Roman" w:cs="Times New Roman"/>
          <w:sz w:val="28"/>
          <w:szCs w:val="28"/>
        </w:rPr>
        <w:t>предоставляются документы, подтверждающие полномочия законного представителя.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В случае подачи заявления уполномоченным лицом предоставляется нотариально удостоверенная доверенность, подтверждающая полномочия, и документ, удостоверяющий личность уполномоченного лица.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документы, в установленном порядке.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26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администрации города, Управления образования, иных органов и организаций, участвующих в предоставлении государственной услуги, и которые заявитель вправе предоставить по собственной инициативе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Управление образования запрашивает в порядке межведомственного информационного взаимодействия: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сведения о прохождении военной службы по призыву на ребенка (детей), достигшего (достигших) 18-летнего возраста, в территориальных отделах Федерального казенного учреждения «Военный комиссариат Липецкой области» в случае обращения заявителя из многодетной семьи;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информацию, содержащуюся в удостоверении многодетной семьи, в территориальных центрах социальной защиты населения в случае обращения заявителя из многодетной семьи;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лицах, зарегистрированных совместно с заявителем,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 территориальном органе федерального органа исполнительной власти в сфере внутренних дел; 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записей актов гражданского состояния: о государственной регистрации рождения ребенка (детей) на территории Российской Федерации с 1 октября 2018 года, о государственной регистрации рождения ребенка (детей) вне пределов территории Российской Федерации с 1 января 2019 года, в федеральном органе исполнительной власти области, осуществляющем функции по контролю и надзору за соблюдением законодательства о налогах и сборах.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6C">
        <w:rPr>
          <w:rFonts w:ascii="Times New Roman" w:hAnsi="Times New Roman" w:cs="Times New Roman"/>
          <w:sz w:val="28"/>
          <w:szCs w:val="28"/>
        </w:rPr>
        <w:t>Заявитель вправе предоставить сведения о прохождении военной службы по призыву на ребенка (детей), достигшего (достигших) 18-летнего возраста, удостоверение многодетной семьи, свидетельство о государственной регистрации рождения ребенка (детей) на территории Российской Федерации с 1 октября 2018 года, о государственной регистрации рождения ребенка (детей) вне пределов территории Российской Федерации с 1 января 2019 года по собственной инициативе.</w:t>
      </w:r>
    </w:p>
    <w:p w:rsidR="0002326C" w:rsidRPr="0002326C" w:rsidRDefault="0002326C" w:rsidP="0002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6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2326C">
        <w:rPr>
          <w:rFonts w:ascii="Times New Roman" w:hAnsi="Times New Roman" w:cs="Times New Roman"/>
          <w:sz w:val="28"/>
          <w:szCs w:val="28"/>
        </w:rPr>
        <w:t xml:space="preserve"> заявителем указанных документов не является основанием для отказа в предоставлении государственной услуги.</w:t>
      </w:r>
    </w:p>
    <w:p w:rsidR="00FD095B" w:rsidRPr="0002326C" w:rsidRDefault="00FD095B" w:rsidP="0002326C">
      <w:pPr>
        <w:spacing w:after="0" w:line="240" w:lineRule="auto"/>
        <w:rPr>
          <w:rFonts w:ascii="Times New Roman" w:hAnsi="Times New Roman" w:cs="Times New Roman"/>
        </w:rPr>
      </w:pPr>
    </w:p>
    <w:sectPr w:rsidR="00FD095B" w:rsidRPr="0002326C" w:rsidSect="00D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83E"/>
    <w:multiLevelType w:val="hybridMultilevel"/>
    <w:tmpl w:val="8A16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3CB"/>
    <w:multiLevelType w:val="hybridMultilevel"/>
    <w:tmpl w:val="814A9102"/>
    <w:lvl w:ilvl="0" w:tplc="8DDE0AF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8B543E"/>
    <w:multiLevelType w:val="hybridMultilevel"/>
    <w:tmpl w:val="E14EF1DE"/>
    <w:lvl w:ilvl="0" w:tplc="0B5E7778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E0DA0"/>
    <w:multiLevelType w:val="hybridMultilevel"/>
    <w:tmpl w:val="536CE9BC"/>
    <w:lvl w:ilvl="0" w:tplc="8120394C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2982A0B"/>
    <w:multiLevelType w:val="hybridMultilevel"/>
    <w:tmpl w:val="D7569D36"/>
    <w:lvl w:ilvl="0" w:tplc="9B3CCB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D49010FC">
      <w:start w:val="1"/>
      <w:numFmt w:val="decimal"/>
      <w:lvlText w:val="%2)"/>
      <w:lvlJc w:val="left"/>
      <w:pPr>
        <w:ind w:left="2501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5B"/>
    <w:rsid w:val="0002326C"/>
    <w:rsid w:val="001114D3"/>
    <w:rsid w:val="001A43F9"/>
    <w:rsid w:val="00243D44"/>
    <w:rsid w:val="004B51DD"/>
    <w:rsid w:val="009505B3"/>
    <w:rsid w:val="009C2E04"/>
    <w:rsid w:val="00D931A3"/>
    <w:rsid w:val="00E550DD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73DD-50A9-42BA-99ED-95C02034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2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5</cp:revision>
  <dcterms:created xsi:type="dcterms:W3CDTF">2020-08-10T13:08:00Z</dcterms:created>
  <dcterms:modified xsi:type="dcterms:W3CDTF">2020-08-11T11:15:00Z</dcterms:modified>
</cp:coreProperties>
</file>