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53" w:rsidRDefault="009C0C53" w:rsidP="009C0C53">
      <w:pPr>
        <w:ind w:firstLine="624"/>
        <w:jc w:val="both"/>
      </w:pPr>
      <w:r>
        <w:rPr>
          <w:sz w:val="28"/>
          <w:szCs w:val="28"/>
        </w:rPr>
        <w:t>Предоставление муниципальной услуги осуществляется в соответствии со следующими нормативными правовыми актами:</w:t>
      </w:r>
    </w:p>
    <w:p w:rsidR="00AF1CC7" w:rsidRDefault="00AF1CC7" w:rsidP="009C0C53">
      <w:pPr>
        <w:ind w:firstLine="540"/>
        <w:jc w:val="both"/>
        <w:rPr>
          <w:sz w:val="28"/>
          <w:szCs w:val="28"/>
        </w:rPr>
      </w:pPr>
    </w:p>
    <w:p w:rsidR="009C0C53" w:rsidRDefault="00C7296F" w:rsidP="009C0C53">
      <w:pPr>
        <w:ind w:firstLine="540"/>
        <w:jc w:val="both"/>
        <w:rPr>
          <w:sz w:val="28"/>
          <w:szCs w:val="28"/>
        </w:rPr>
      </w:pPr>
      <w:r w:rsidRPr="00C7296F">
        <w:rPr>
          <w:b/>
          <w:sz w:val="28"/>
          <w:szCs w:val="28"/>
        </w:rPr>
        <w:t>1.</w:t>
      </w:r>
      <w:r w:rsidR="009C0C53">
        <w:rPr>
          <w:sz w:val="28"/>
          <w:szCs w:val="28"/>
        </w:rPr>
        <w:t xml:space="preserve"> Земельным кодексом Российской Федерации от 25.10.2001 № 136-ФЗ</w:t>
      </w:r>
    </w:p>
    <w:p w:rsidR="009315F4" w:rsidRPr="00C7296F" w:rsidRDefault="009315F4" w:rsidP="009C0C53">
      <w:pPr>
        <w:ind w:firstLine="540"/>
        <w:jc w:val="both"/>
        <w:rPr>
          <w:bCs/>
          <w:color w:val="22272F"/>
          <w:sz w:val="28"/>
          <w:szCs w:val="28"/>
          <w:shd w:val="clear" w:color="auto" w:fill="FFFFFF"/>
        </w:rPr>
      </w:pPr>
      <w:r w:rsidRPr="00C7296F">
        <w:rPr>
          <w:rStyle w:val="s10"/>
          <w:bCs/>
          <w:color w:val="22272F"/>
          <w:sz w:val="28"/>
          <w:szCs w:val="28"/>
          <w:u w:val="single"/>
          <w:shd w:val="clear" w:color="auto" w:fill="FFFFFF"/>
        </w:rPr>
        <w:t>Статья 39.5</w:t>
      </w:r>
      <w:r w:rsidRPr="00C7296F">
        <w:rPr>
          <w:bCs/>
          <w:color w:val="22272F"/>
          <w:sz w:val="28"/>
          <w:szCs w:val="28"/>
          <w:shd w:val="clear" w:color="auto" w:fill="FFFFFF"/>
        </w:rP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DB64F3" w:rsidRPr="00C7296F">
        <w:rPr>
          <w:bCs/>
          <w:color w:val="22272F"/>
          <w:sz w:val="28"/>
          <w:szCs w:val="28"/>
          <w:shd w:val="clear" w:color="auto" w:fill="FFFFFF"/>
        </w:rPr>
        <w:t>.</w:t>
      </w:r>
    </w:p>
    <w:p w:rsidR="009315F4" w:rsidRPr="00C7296F" w:rsidRDefault="00DB64F3" w:rsidP="009C0C53">
      <w:pPr>
        <w:ind w:firstLine="540"/>
        <w:jc w:val="both"/>
        <w:rPr>
          <w:b/>
          <w:bCs/>
          <w:color w:val="22272F"/>
          <w:sz w:val="28"/>
          <w:szCs w:val="28"/>
          <w:shd w:val="clear" w:color="auto" w:fill="FFFFFF"/>
        </w:rPr>
      </w:pPr>
      <w:r w:rsidRPr="00C7296F">
        <w:rPr>
          <w:color w:val="22272F"/>
          <w:sz w:val="28"/>
          <w:szCs w:val="28"/>
          <w:shd w:val="clear" w:color="auto" w:fill="FFFFFF"/>
        </w:rPr>
        <w:t xml:space="preserve">1. </w:t>
      </w:r>
      <w:r w:rsidR="009315F4" w:rsidRPr="00C7296F">
        <w:rPr>
          <w:color w:val="22272F"/>
          <w:sz w:val="28"/>
          <w:szCs w:val="28"/>
          <w:shd w:val="clear" w:color="auto" w:fill="FFFFFF"/>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15F4" w:rsidRPr="00C7296F" w:rsidRDefault="00DB64F3" w:rsidP="009C0C53">
      <w:pPr>
        <w:ind w:firstLine="540"/>
        <w:jc w:val="both"/>
        <w:rPr>
          <w:sz w:val="28"/>
          <w:szCs w:val="28"/>
        </w:rPr>
      </w:pPr>
      <w:r w:rsidRPr="00C7296F">
        <w:rPr>
          <w:color w:val="22272F"/>
          <w:sz w:val="28"/>
          <w:szCs w:val="28"/>
          <w:shd w:val="clear" w:color="auto" w:fill="FFFFFF"/>
        </w:rPr>
        <w:t>6)</w:t>
      </w:r>
      <w:r w:rsidR="009315F4" w:rsidRPr="00C7296F">
        <w:rPr>
          <w:color w:val="22272F"/>
          <w:sz w:val="28"/>
          <w:szCs w:val="28"/>
          <w:shd w:val="clear" w:color="auto" w:fill="FFFFFF"/>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9315F4" w:rsidRPr="00C7296F">
        <w:rPr>
          <w:color w:val="22272F"/>
          <w:sz w:val="28"/>
          <w:szCs w:val="28"/>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9315F4" w:rsidRPr="00C7296F">
        <w:rPr>
          <w:color w:val="22272F"/>
          <w:sz w:val="28"/>
          <w:szCs w:val="28"/>
          <w:shd w:val="clear" w:color="auto" w:fill="FFFFFF"/>
        </w:rPr>
        <w:t xml:space="preserve"> в собственность бесплатно</w:t>
      </w:r>
      <w:r w:rsidRPr="00C7296F">
        <w:rPr>
          <w:color w:val="22272F"/>
          <w:sz w:val="28"/>
          <w:szCs w:val="28"/>
          <w:shd w:val="clear" w:color="auto" w:fill="FFFFFF"/>
        </w:rPr>
        <w:t>;</w:t>
      </w:r>
    </w:p>
    <w:p w:rsidR="00AF1CC7" w:rsidRDefault="00AF1CC7" w:rsidP="009C0C53">
      <w:pPr>
        <w:ind w:firstLine="540"/>
        <w:jc w:val="both"/>
        <w:rPr>
          <w:sz w:val="28"/>
          <w:szCs w:val="28"/>
        </w:rPr>
      </w:pPr>
    </w:p>
    <w:p w:rsidR="009C0C53" w:rsidRDefault="00C7296F" w:rsidP="009C0C53">
      <w:pPr>
        <w:ind w:firstLine="540"/>
        <w:jc w:val="both"/>
      </w:pPr>
      <w:r w:rsidRPr="00C7296F">
        <w:rPr>
          <w:b/>
          <w:sz w:val="28"/>
          <w:szCs w:val="28"/>
        </w:rPr>
        <w:t>2</w:t>
      </w:r>
      <w:r>
        <w:rPr>
          <w:sz w:val="28"/>
          <w:szCs w:val="28"/>
        </w:rPr>
        <w:t>.</w:t>
      </w:r>
      <w:r w:rsidR="009C0C53">
        <w:rPr>
          <w:sz w:val="28"/>
          <w:szCs w:val="28"/>
        </w:rPr>
        <w:t xml:space="preserve"> Жилищным кодексом Российской Федерации от 29.12.2004 №188-ФЗ;</w:t>
      </w:r>
    </w:p>
    <w:p w:rsidR="00AF1CC7" w:rsidRDefault="008A59C4" w:rsidP="009C0C53">
      <w:pPr>
        <w:ind w:firstLine="540"/>
        <w:jc w:val="both"/>
        <w:rPr>
          <w:sz w:val="28"/>
          <w:szCs w:val="28"/>
        </w:rPr>
      </w:pPr>
      <w:r w:rsidRPr="008A59C4">
        <w:rPr>
          <w:sz w:val="28"/>
          <w:szCs w:val="28"/>
          <w:u w:val="single"/>
        </w:rPr>
        <w:t>Статья 51.</w:t>
      </w:r>
      <w:r w:rsidRPr="008A59C4">
        <w:rPr>
          <w:sz w:val="28"/>
          <w:szCs w:val="28"/>
        </w:rPr>
        <w:t xml:space="preserve"> Основания признания граждан </w:t>
      </w:r>
      <w:proofErr w:type="gramStart"/>
      <w:r w:rsidRPr="008A59C4">
        <w:rPr>
          <w:sz w:val="28"/>
          <w:szCs w:val="28"/>
        </w:rPr>
        <w:t>нуждающимися</w:t>
      </w:r>
      <w:proofErr w:type="gramEnd"/>
      <w:r w:rsidRPr="008A59C4">
        <w:rPr>
          <w:sz w:val="28"/>
          <w:szCs w:val="28"/>
        </w:rPr>
        <w:t xml:space="preserve"> в жилых помещениях, предоставляемых по договорам социального найма</w:t>
      </w:r>
    </w:p>
    <w:p w:rsidR="008A59C4" w:rsidRPr="008A59C4" w:rsidRDefault="008A59C4" w:rsidP="008A59C4">
      <w:pPr>
        <w:ind w:firstLine="540"/>
        <w:jc w:val="both"/>
        <w:rPr>
          <w:sz w:val="28"/>
          <w:szCs w:val="28"/>
        </w:rPr>
      </w:pPr>
      <w:r w:rsidRPr="008A59C4">
        <w:rPr>
          <w:sz w:val="28"/>
          <w:szCs w:val="28"/>
        </w:rPr>
        <w:t xml:space="preserve">1. Гражданами, нуждающимися в жилых помещениях, предоставляемых по договорам социального найма, признаются (далее - </w:t>
      </w:r>
      <w:proofErr w:type="gramStart"/>
      <w:r w:rsidRPr="008A59C4">
        <w:rPr>
          <w:sz w:val="28"/>
          <w:szCs w:val="28"/>
        </w:rPr>
        <w:t>нуждающиеся</w:t>
      </w:r>
      <w:proofErr w:type="gramEnd"/>
      <w:r w:rsidRPr="008A59C4">
        <w:rPr>
          <w:sz w:val="28"/>
          <w:szCs w:val="28"/>
        </w:rPr>
        <w:t xml:space="preserve"> в жилых помещениях):</w:t>
      </w:r>
    </w:p>
    <w:p w:rsidR="008A59C4" w:rsidRPr="008A59C4" w:rsidRDefault="008A59C4" w:rsidP="008A59C4">
      <w:pPr>
        <w:ind w:firstLine="540"/>
        <w:jc w:val="both"/>
        <w:rPr>
          <w:sz w:val="28"/>
          <w:szCs w:val="28"/>
        </w:rPr>
      </w:pPr>
      <w:r w:rsidRPr="008A59C4">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A59C4" w:rsidRPr="008A59C4" w:rsidRDefault="008A59C4" w:rsidP="008A59C4">
      <w:pPr>
        <w:ind w:firstLine="540"/>
        <w:jc w:val="both"/>
        <w:rPr>
          <w:sz w:val="28"/>
          <w:szCs w:val="28"/>
        </w:rPr>
      </w:pPr>
      <w:proofErr w:type="gramStart"/>
      <w:r w:rsidRPr="008A59C4">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A59C4" w:rsidRPr="008A59C4" w:rsidRDefault="008A59C4" w:rsidP="008A59C4">
      <w:pPr>
        <w:ind w:firstLine="540"/>
        <w:jc w:val="both"/>
        <w:rPr>
          <w:sz w:val="28"/>
          <w:szCs w:val="28"/>
        </w:rPr>
      </w:pPr>
      <w:r w:rsidRPr="008A59C4">
        <w:rPr>
          <w:sz w:val="28"/>
          <w:szCs w:val="28"/>
        </w:rPr>
        <w:t xml:space="preserve">3) </w:t>
      </w:r>
      <w:proofErr w:type="gramStart"/>
      <w:r w:rsidRPr="008A59C4">
        <w:rPr>
          <w:sz w:val="28"/>
          <w:szCs w:val="28"/>
        </w:rPr>
        <w:t>проживающие</w:t>
      </w:r>
      <w:proofErr w:type="gramEnd"/>
      <w:r w:rsidRPr="008A59C4">
        <w:rPr>
          <w:sz w:val="28"/>
          <w:szCs w:val="28"/>
        </w:rPr>
        <w:t xml:space="preserve"> в помещении, не отвечающем установленным для жилых помещений требованиям;</w:t>
      </w:r>
    </w:p>
    <w:p w:rsidR="008A59C4" w:rsidRPr="008A59C4" w:rsidRDefault="008A59C4" w:rsidP="008A59C4">
      <w:pPr>
        <w:ind w:firstLine="540"/>
        <w:jc w:val="both"/>
        <w:rPr>
          <w:sz w:val="28"/>
          <w:szCs w:val="28"/>
        </w:rPr>
      </w:pPr>
      <w:proofErr w:type="gramStart"/>
      <w:r w:rsidRPr="008A59C4">
        <w:rPr>
          <w:sz w:val="28"/>
          <w:szCs w:val="28"/>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A59C4">
        <w:rPr>
          <w:sz w:val="28"/>
          <w:szCs w:val="28"/>
        </w:rPr>
        <w:t xml:space="preserve">, при которой совместное проживание с ним в одной квартире невозможно, и не </w:t>
      </w:r>
      <w:proofErr w:type="gramStart"/>
      <w:r w:rsidRPr="008A59C4">
        <w:rPr>
          <w:sz w:val="28"/>
          <w:szCs w:val="28"/>
        </w:rPr>
        <w:t>имеющими</w:t>
      </w:r>
      <w:proofErr w:type="gramEnd"/>
      <w:r w:rsidRPr="008A59C4">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59C4" w:rsidRDefault="008A59C4" w:rsidP="008A59C4">
      <w:pPr>
        <w:ind w:firstLine="540"/>
        <w:jc w:val="both"/>
        <w:rPr>
          <w:sz w:val="28"/>
          <w:szCs w:val="28"/>
        </w:rPr>
      </w:pPr>
      <w:r w:rsidRPr="008A59C4">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0D0AA9">
        <w:rPr>
          <w:sz w:val="28"/>
          <w:szCs w:val="28"/>
        </w:rPr>
        <w:t>;</w:t>
      </w:r>
    </w:p>
    <w:p w:rsidR="008A59C4" w:rsidRDefault="008A59C4" w:rsidP="009C0C53">
      <w:pPr>
        <w:ind w:firstLine="540"/>
        <w:jc w:val="both"/>
        <w:rPr>
          <w:sz w:val="28"/>
          <w:szCs w:val="28"/>
        </w:rPr>
      </w:pPr>
    </w:p>
    <w:p w:rsidR="00AF1CC7" w:rsidRDefault="00C7296F" w:rsidP="009C0C53">
      <w:pPr>
        <w:ind w:firstLine="540"/>
        <w:jc w:val="both"/>
        <w:rPr>
          <w:sz w:val="28"/>
          <w:szCs w:val="28"/>
        </w:rPr>
      </w:pPr>
      <w:r w:rsidRPr="00C7296F">
        <w:rPr>
          <w:b/>
          <w:sz w:val="28"/>
          <w:szCs w:val="28"/>
        </w:rPr>
        <w:t>3</w:t>
      </w:r>
      <w:r>
        <w:rPr>
          <w:sz w:val="28"/>
          <w:szCs w:val="28"/>
        </w:rPr>
        <w:t>.</w:t>
      </w:r>
      <w:r w:rsidR="009C0C53">
        <w:rPr>
          <w:sz w:val="28"/>
          <w:szCs w:val="28"/>
        </w:rPr>
        <w:t xml:space="preserve"> Федеральным законом от 27.07.2010 № 210-ФЗ «Об организации предоставления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15.</w:t>
      </w:r>
      <w:r w:rsidRPr="00C7296F">
        <w:rPr>
          <w:rFonts w:eastAsiaTheme="minorHAnsi"/>
          <w:color w:val="353842"/>
          <w:sz w:val="28"/>
          <w:szCs w:val="28"/>
          <w:lang w:eastAsia="en-US"/>
        </w:rPr>
        <w:t xml:space="preserve"> Особенности организации предоставления государственных и муниципальных услуг в многофункциональных центрах</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1. </w:t>
      </w:r>
      <w:proofErr w:type="gramStart"/>
      <w:r w:rsidRPr="00C7296F">
        <w:rPr>
          <w:rFonts w:eastAsiaTheme="minorHAnsi"/>
          <w:color w:val="353842"/>
          <w:sz w:val="28"/>
          <w:szCs w:val="28"/>
          <w:lang w:eastAsia="en-US"/>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C7296F">
        <w:rPr>
          <w:rFonts w:eastAsiaTheme="minorHAnsi"/>
          <w:color w:val="353842"/>
          <w:sz w:val="28"/>
          <w:szCs w:val="28"/>
          <w:lang w:eastAsia="en-US"/>
        </w:rPr>
        <w:t xml:space="preserve">, </w:t>
      </w:r>
      <w:proofErr w:type="gramStart"/>
      <w:r w:rsidRPr="00C7296F">
        <w:rPr>
          <w:rFonts w:eastAsiaTheme="minorHAnsi"/>
          <w:color w:val="353842"/>
          <w:sz w:val="28"/>
          <w:szCs w:val="28"/>
          <w:lang w:eastAsia="en-US"/>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lastRenderedPageBreak/>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16.</w:t>
      </w:r>
      <w:r w:rsidRPr="00C7296F">
        <w:rPr>
          <w:rFonts w:eastAsiaTheme="minorHAnsi"/>
          <w:color w:val="353842"/>
          <w:sz w:val="28"/>
          <w:szCs w:val="28"/>
          <w:lang w:eastAsia="en-US"/>
        </w:rPr>
        <w:t xml:space="preserve"> Функции, права и обязанности многофункционального центра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Многофункциональные центры в соответствии с соглашениями о взаимодействии осуществляют:</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прием запросов заявителей о предоставлении государственных или муниципальных услуг;</w:t>
      </w:r>
    </w:p>
    <w:p w:rsidR="00C7296F" w:rsidRPr="00C7296F" w:rsidRDefault="00C7296F" w:rsidP="00C7296F">
      <w:pPr>
        <w:suppressAutoHyphens w:val="0"/>
        <w:jc w:val="both"/>
        <w:rPr>
          <w:rFonts w:eastAsiaTheme="minorHAnsi"/>
          <w:color w:val="353842"/>
          <w:sz w:val="28"/>
          <w:szCs w:val="28"/>
          <w:lang w:eastAsia="en-US"/>
        </w:rPr>
      </w:pPr>
      <w:proofErr w:type="gramStart"/>
      <w:r w:rsidRPr="00C7296F">
        <w:rPr>
          <w:rFonts w:eastAsiaTheme="minorHAnsi"/>
          <w:color w:val="353842"/>
          <w:sz w:val="28"/>
          <w:szCs w:val="28"/>
          <w:lang w:eastAsia="en-US"/>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roofErr w:type="gramEnd"/>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lastRenderedPageBreak/>
        <w:t>8) иные функции, указанные в соглашении о взаимодействии.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2. </w:t>
      </w:r>
      <w:proofErr w:type="gramStart"/>
      <w:r w:rsidRPr="00C7296F">
        <w:rPr>
          <w:rFonts w:eastAsiaTheme="minorHAnsi"/>
          <w:color w:val="353842"/>
          <w:sz w:val="28"/>
          <w:szCs w:val="28"/>
          <w:lang w:eastAsia="en-US"/>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C7296F">
        <w:rPr>
          <w:rFonts w:eastAsiaTheme="minorHAnsi"/>
          <w:color w:val="353842"/>
          <w:sz w:val="28"/>
          <w:szCs w:val="28"/>
          <w:lang w:eastAsia="en-US"/>
        </w:rPr>
        <w:t xml:space="preserve"> частью 1 статьи 1 настоящего Федерального закона государственных и муниципальных услуг, такие документы и информацию.</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При реализации своих функций многофункциональные центры не вправе требовать от заявителя:</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При реализации своих функций в соответствии с соглашениями о взаимодействии многофункциональный центр обязан:</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соблюдать требования соглашений о взаимодействии;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lastRenderedPageBreak/>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21</w:t>
      </w:r>
      <w:r w:rsidRPr="00C7296F">
        <w:rPr>
          <w:rFonts w:eastAsiaTheme="minorHAnsi"/>
          <w:color w:val="353842"/>
          <w:sz w:val="28"/>
          <w:szCs w:val="28"/>
          <w:lang w:eastAsia="en-US"/>
        </w:rPr>
        <w:t>. Порталы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1. </w:t>
      </w:r>
      <w:proofErr w:type="gramStart"/>
      <w:r w:rsidRPr="00C7296F">
        <w:rPr>
          <w:rFonts w:eastAsiaTheme="minorHAnsi"/>
          <w:color w:val="353842"/>
          <w:sz w:val="28"/>
          <w:szCs w:val="28"/>
          <w:lang w:eastAsia="en-US"/>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C7296F">
        <w:rPr>
          <w:rFonts w:eastAsiaTheme="minorHAnsi"/>
          <w:color w:val="353842"/>
          <w:sz w:val="28"/>
          <w:szCs w:val="28"/>
          <w:lang w:eastAsia="en-US"/>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2. </w:t>
      </w:r>
      <w:proofErr w:type="gramStart"/>
      <w:r w:rsidRPr="00C7296F">
        <w:rPr>
          <w:rFonts w:eastAsiaTheme="minorHAnsi"/>
          <w:color w:val="353842"/>
          <w:sz w:val="28"/>
          <w:szCs w:val="28"/>
          <w:lang w:eastAsia="en-US"/>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C7296F">
        <w:rPr>
          <w:rFonts w:eastAsiaTheme="minorHAnsi"/>
          <w:color w:val="353842"/>
          <w:sz w:val="28"/>
          <w:szCs w:val="28"/>
          <w:lang w:eastAsia="en-US"/>
        </w:rPr>
        <w:t>,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Единый портал государственных и муниципальных услуг обеспечивает:</w:t>
      </w:r>
    </w:p>
    <w:p w:rsidR="00C7296F" w:rsidRPr="00C7296F" w:rsidRDefault="00C7296F" w:rsidP="00C7296F">
      <w:pPr>
        <w:suppressAutoHyphens w:val="0"/>
        <w:jc w:val="both"/>
        <w:rPr>
          <w:rFonts w:eastAsiaTheme="minorHAnsi"/>
          <w:color w:val="353842"/>
          <w:sz w:val="28"/>
          <w:szCs w:val="28"/>
          <w:lang w:eastAsia="en-US"/>
        </w:rPr>
      </w:pPr>
      <w:proofErr w:type="gramStart"/>
      <w:r w:rsidRPr="00C7296F">
        <w:rPr>
          <w:rFonts w:eastAsiaTheme="minorHAnsi"/>
          <w:color w:val="353842"/>
          <w:sz w:val="28"/>
          <w:szCs w:val="28"/>
          <w:lang w:eastAsia="en-US"/>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lastRenderedPageBreak/>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4. </w:t>
      </w:r>
      <w:proofErr w:type="gramStart"/>
      <w:r w:rsidRPr="00C7296F">
        <w:rPr>
          <w:rFonts w:eastAsiaTheme="minorHAnsi"/>
          <w:color w:val="353842"/>
          <w:sz w:val="28"/>
          <w:szCs w:val="28"/>
          <w:lang w:eastAsia="en-US"/>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C7296F">
        <w:rPr>
          <w:rFonts w:eastAsiaTheme="minorHAnsi"/>
          <w:color w:val="353842"/>
          <w:sz w:val="28"/>
          <w:szCs w:val="28"/>
          <w:lang w:eastAsia="en-US"/>
        </w:rPr>
        <w:t xml:space="preserve"> Федерации.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21.1.</w:t>
      </w:r>
      <w:r w:rsidRPr="00C7296F">
        <w:rPr>
          <w:rFonts w:eastAsiaTheme="minorHAnsi"/>
          <w:color w:val="353842"/>
          <w:sz w:val="28"/>
          <w:szCs w:val="28"/>
          <w:lang w:eastAsia="en-US"/>
        </w:rPr>
        <w:t xml:space="preserve"> Использование электронной подписи при оказании государственных и муниципальных услуг</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9C0C53" w:rsidRDefault="00C7296F" w:rsidP="00C7296F">
      <w:pPr>
        <w:suppressAutoHyphens w:val="0"/>
        <w:jc w:val="both"/>
      </w:pPr>
      <w:r w:rsidRPr="00C7296F">
        <w:rPr>
          <w:rFonts w:eastAsiaTheme="minorHAnsi"/>
          <w:color w:val="353842"/>
          <w:sz w:val="28"/>
          <w:szCs w:val="28"/>
          <w:lang w:eastAsia="en-US"/>
        </w:rPr>
        <w:t xml:space="preserve">2. Виды электронных подписей, использование которых допускается при обращении за получением государственных и муниципальных услуг, и </w:t>
      </w:r>
      <w:r w:rsidRPr="00C7296F">
        <w:rPr>
          <w:rFonts w:eastAsiaTheme="minorHAnsi"/>
          <w:color w:val="353842"/>
          <w:sz w:val="28"/>
          <w:szCs w:val="28"/>
          <w:lang w:eastAsia="en-US"/>
        </w:rPr>
        <w:lastRenderedPageBreak/>
        <w:t>порядок их использования устанавливаются Прав</w:t>
      </w:r>
      <w:r>
        <w:rPr>
          <w:rFonts w:eastAsiaTheme="minorHAnsi"/>
          <w:color w:val="353842"/>
          <w:sz w:val="28"/>
          <w:szCs w:val="28"/>
          <w:lang w:eastAsia="en-US"/>
        </w:rPr>
        <w:t>ительством Российской Федерации</w:t>
      </w:r>
      <w:r w:rsidR="009C0C53">
        <w:rPr>
          <w:sz w:val="28"/>
          <w:szCs w:val="28"/>
        </w:rPr>
        <w:t>;</w:t>
      </w:r>
    </w:p>
    <w:p w:rsidR="00C7296F" w:rsidRDefault="00C7296F" w:rsidP="009C0C53">
      <w:pPr>
        <w:autoSpaceDE w:val="0"/>
        <w:ind w:firstLine="540"/>
        <w:jc w:val="both"/>
        <w:rPr>
          <w:sz w:val="28"/>
          <w:szCs w:val="28"/>
        </w:rPr>
      </w:pPr>
    </w:p>
    <w:p w:rsidR="00C7296F" w:rsidRDefault="00C7296F" w:rsidP="009C0C53">
      <w:pPr>
        <w:autoSpaceDE w:val="0"/>
        <w:ind w:firstLine="540"/>
        <w:jc w:val="both"/>
        <w:rPr>
          <w:sz w:val="28"/>
          <w:szCs w:val="28"/>
        </w:rPr>
      </w:pPr>
      <w:r w:rsidRPr="00C7296F">
        <w:rPr>
          <w:b/>
          <w:sz w:val="28"/>
          <w:szCs w:val="28"/>
        </w:rPr>
        <w:t>4.</w:t>
      </w:r>
      <w:r w:rsidR="009C0C53">
        <w:rPr>
          <w:sz w:val="28"/>
          <w:szCs w:val="28"/>
        </w:rPr>
        <w:t xml:space="preserve"> Федеральным законом от 06.10.2003 № 131-ФЗ «Об общих принципах организации местного самоуправления в Российской Федерации»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16.</w:t>
      </w:r>
      <w:r w:rsidRPr="00C7296F">
        <w:rPr>
          <w:rFonts w:eastAsiaTheme="minorHAnsi"/>
          <w:color w:val="353842"/>
          <w:sz w:val="28"/>
          <w:szCs w:val="28"/>
          <w:lang w:eastAsia="en-US"/>
        </w:rPr>
        <w:t xml:space="preserve"> Вопросы местного значения городского округа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К вопросам местного значения городского округа относятся:</w:t>
      </w:r>
    </w:p>
    <w:p w:rsidR="009C0C53" w:rsidRDefault="00C7296F" w:rsidP="00C7296F">
      <w:pPr>
        <w:autoSpaceDE w:val="0"/>
        <w:ind w:firstLine="540"/>
        <w:jc w:val="both"/>
        <w:rPr>
          <w:sz w:val="28"/>
          <w:szCs w:val="28"/>
        </w:rPr>
      </w:pPr>
      <w:r w:rsidRPr="00C7296F">
        <w:rPr>
          <w:rFonts w:eastAsiaTheme="minorHAnsi"/>
          <w:color w:val="353842"/>
          <w:sz w:val="28"/>
          <w:szCs w:val="28"/>
          <w:lang w:eastAsia="en-US"/>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C7296F">
        <w:rPr>
          <w:rFonts w:eastAsiaTheme="minorHAnsi"/>
          <w:sz w:val="28"/>
          <w:szCs w:val="28"/>
          <w:lang w:eastAsia="en-US"/>
        </w:rPr>
        <w:t> </w:t>
      </w:r>
      <w:hyperlink r:id="rId5" w:tooltip="&quot;Жилищный кодекс Российской Федерации&quot; от 29.12.2004 N 188-ФЗ&#10;(ред. от 04.06.2014)" w:history="1">
        <w:r w:rsidRPr="00C7296F">
          <w:rPr>
            <w:rFonts w:eastAsiaTheme="minorHAnsi"/>
            <w:sz w:val="28"/>
            <w:szCs w:val="28"/>
            <w:lang w:eastAsia="en-US"/>
          </w:rPr>
          <w:t>законодательством</w:t>
        </w:r>
      </w:hyperlink>
      <w:r w:rsidR="009C0C53">
        <w:rPr>
          <w:sz w:val="28"/>
          <w:szCs w:val="28"/>
        </w:rPr>
        <w:t>;</w:t>
      </w:r>
    </w:p>
    <w:p w:rsidR="00C7296F" w:rsidRDefault="00C7296F" w:rsidP="00C7296F">
      <w:pPr>
        <w:autoSpaceDE w:val="0"/>
        <w:ind w:firstLine="540"/>
        <w:jc w:val="both"/>
      </w:pPr>
    </w:p>
    <w:p w:rsidR="009C0C53" w:rsidRDefault="00C7296F" w:rsidP="009C0C53">
      <w:pPr>
        <w:ind w:firstLine="540"/>
        <w:jc w:val="both"/>
        <w:rPr>
          <w:sz w:val="28"/>
          <w:szCs w:val="28"/>
        </w:rPr>
      </w:pPr>
      <w:r w:rsidRPr="00C7296F">
        <w:rPr>
          <w:b/>
          <w:sz w:val="28"/>
          <w:szCs w:val="28"/>
        </w:rPr>
        <w:t>5.</w:t>
      </w:r>
      <w:r w:rsidR="009C0C53">
        <w:rPr>
          <w:sz w:val="28"/>
          <w:szCs w:val="28"/>
        </w:rPr>
        <w:t xml:space="preserve"> Законом Липецкой области от 07.09.2011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6.</w:t>
      </w:r>
      <w:r w:rsidRPr="00C7296F">
        <w:rPr>
          <w:rFonts w:eastAsiaTheme="minorHAnsi"/>
          <w:color w:val="353842"/>
          <w:sz w:val="28"/>
          <w:szCs w:val="28"/>
          <w:lang w:eastAsia="en-US"/>
        </w:rPr>
        <w:t xml:space="preserve"> Перечень документов для предоставления земельного участка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С целью строительства индивидуального жилого дома или для ведения личного подсобного хозяйства (приусадебный земельный участок) заявление по форме согласно приложению 1 к настоящему Закону предоставляется в двух экземплярах (один экземпляр возвращается гражданину, имеющему трех и более детей, с указанием даты принятия заявления) с предъявлением следующих документов:</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документов, удостоверяющих личность гражданина и членов его семьи;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2) свидетельств о рождении детей;</w:t>
      </w:r>
      <w:bookmarkStart w:id="0" w:name="_GoBack"/>
      <w:bookmarkEnd w:id="0"/>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документа, свидетельствующего о семейном положении гражданина (при наличии);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выписки из домовой книги и финансового лицевого счета по месту регистрации.</w:t>
      </w:r>
    </w:p>
    <w:p w:rsidR="00C7296F" w:rsidRPr="00C7296F" w:rsidRDefault="00C7296F" w:rsidP="00C7296F">
      <w:pPr>
        <w:suppressAutoHyphens w:val="0"/>
        <w:jc w:val="both"/>
        <w:rPr>
          <w:rFonts w:eastAsiaTheme="minorHAnsi"/>
          <w:color w:val="353842"/>
          <w:sz w:val="28"/>
          <w:szCs w:val="28"/>
          <w:lang w:eastAsia="en-US"/>
        </w:rPr>
      </w:pPr>
      <w:proofErr w:type="gramStart"/>
      <w:r w:rsidRPr="00C7296F">
        <w:rPr>
          <w:rFonts w:eastAsiaTheme="minorHAnsi"/>
          <w:color w:val="353842"/>
          <w:sz w:val="28"/>
          <w:szCs w:val="28"/>
          <w:lang w:eastAsia="en-US"/>
        </w:rPr>
        <w:t>Помимо документов, указанных в пунктах 1-4 настоящей части, уполномоченный орган самостоятельно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справку о наличии или отсутствии жилых помещений на праве собственности у гражданина и членов его семьи на территории Липецкой области с отметкой о совершенных сделках за пять предшествующих лет, а</w:t>
      </w:r>
      <w:proofErr w:type="gramEnd"/>
      <w:r w:rsidRPr="00C7296F">
        <w:rPr>
          <w:rFonts w:eastAsiaTheme="minorHAnsi"/>
          <w:color w:val="353842"/>
          <w:sz w:val="28"/>
          <w:szCs w:val="28"/>
          <w:lang w:eastAsia="en-US"/>
        </w:rPr>
        <w:t xml:space="preserve"> также справку по месту жительства из органов государственного технического учета и технической инвентаризации объектов капитального строительства о наличии (отсутствии) жилых помещений на всех членов семьи. Гражданин по своему усмотрению вправе представить указанные документы лично.</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Если в заявлении гражданина имеется указание на жилое помещение, которое непригодно для проживания, то помимо документов, указанных в пунктах 1-4 настоящей части, заявитель предоставляет заключение комиссии </w:t>
      </w:r>
      <w:r w:rsidRPr="00C7296F">
        <w:rPr>
          <w:rFonts w:eastAsiaTheme="minorHAnsi"/>
          <w:color w:val="353842"/>
          <w:sz w:val="28"/>
          <w:szCs w:val="28"/>
          <w:lang w:eastAsia="en-US"/>
        </w:rPr>
        <w:lastRenderedPageBreak/>
        <w:t xml:space="preserve">для оценки жилых помещений жилищного фонда о признании жилого помещения </w:t>
      </w:r>
      <w:proofErr w:type="gramStart"/>
      <w:r w:rsidRPr="00C7296F">
        <w:rPr>
          <w:rFonts w:eastAsiaTheme="minorHAnsi"/>
          <w:color w:val="353842"/>
          <w:sz w:val="28"/>
          <w:szCs w:val="28"/>
          <w:lang w:eastAsia="en-US"/>
        </w:rPr>
        <w:t>непригодным</w:t>
      </w:r>
      <w:proofErr w:type="gramEnd"/>
      <w:r w:rsidRPr="00C7296F">
        <w:rPr>
          <w:rFonts w:eastAsiaTheme="minorHAnsi"/>
          <w:color w:val="353842"/>
          <w:sz w:val="28"/>
          <w:szCs w:val="28"/>
          <w:lang w:eastAsia="en-US"/>
        </w:rPr>
        <w:t xml:space="preserve"> для постоянного проживания.</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Если в заявлении гражданина имеется указание на тяжелую форму хронического заболевания у него (членов его семьи), то помимо документов, указанных в пунктах 1-4 настоящей части, заявитель предъявляет справку медицинского учреждения о наличии заболевания.</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2. Для целей огородничества, ведения личного подсобного хозяйства (полевой земельный участок), дачного строительства заявление по форме согласно приложению 1 к настоящему Закону предоставляется в двух экземплярах (один экземпляр возвращается гражданину, с указанием даты принятия заявления) с приложением документов, указанных в пунктах 1-2 части 1 настоящей статьи.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При подаче заявления непосредственно в уполномоченный орган им обеспечивается изготовление копий документов, предоставленных гражданином, в момент принятия заявления. После изготовления копий документов подлинники возвращаются гражданину.</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4.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5. </w:t>
      </w:r>
      <w:proofErr w:type="gramStart"/>
      <w:r w:rsidRPr="00C7296F">
        <w:rPr>
          <w:rFonts w:eastAsiaTheme="minorHAnsi"/>
          <w:color w:val="353842"/>
          <w:sz w:val="28"/>
          <w:szCs w:val="28"/>
          <w:lang w:eastAsia="en-US"/>
        </w:rPr>
        <w:t>Гражданам, совершившим действия по отчуждению принадлежащих им жилых помещений, в результате которых у них возникла нуждаемость в улучшении жилищных условий, земельный участок для строительства индивидуального жилого дома или для ведения личного подсобного хозяйства (приусадебный земельный участок) предоставляется в первоочередном порядке не ранее чем через пять лет со дня совершения указанных действий.</w:t>
      </w:r>
      <w:proofErr w:type="gramEnd"/>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u w:val="single"/>
          <w:lang w:eastAsia="en-US"/>
        </w:rPr>
        <w:t>Статья 7.</w:t>
      </w:r>
      <w:r w:rsidRPr="00C7296F">
        <w:rPr>
          <w:rFonts w:eastAsiaTheme="minorHAnsi"/>
          <w:color w:val="353842"/>
          <w:sz w:val="28"/>
          <w:szCs w:val="28"/>
          <w:lang w:eastAsia="en-US"/>
        </w:rPr>
        <w:t xml:space="preserve"> Принятие уполномоченным органом решения о постановке на учет в целях предоставления земельного участка либо об отказе в постановке на учет</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1. По результатам рассмотрения заявления уполномоченный орган в течение тридцати дней со дня регистрации заявления принимает решение о постановке гражданина на учет в целях предоставления земельного участка либо об отказе.</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 xml:space="preserve">2. Решение уполномоченного органа направляется гражданину в течение трех рабочих дней со дня его принятия. В решении о постановке гражданина на учет указывается порядковый номер его очереди. </w:t>
      </w:r>
      <w:proofErr w:type="gramStart"/>
      <w:r w:rsidRPr="00C7296F">
        <w:rPr>
          <w:rFonts w:eastAsiaTheme="minorHAnsi"/>
          <w:color w:val="353842"/>
          <w:sz w:val="28"/>
          <w:szCs w:val="28"/>
          <w:lang w:eastAsia="en-US"/>
        </w:rPr>
        <w:t>В решении об отказе в постановке на учет в целях</w:t>
      </w:r>
      <w:proofErr w:type="gramEnd"/>
      <w:r w:rsidRPr="00C7296F">
        <w:rPr>
          <w:rFonts w:eastAsiaTheme="minorHAnsi"/>
          <w:color w:val="353842"/>
          <w:sz w:val="28"/>
          <w:szCs w:val="28"/>
          <w:lang w:eastAsia="en-US"/>
        </w:rPr>
        <w:t xml:space="preserve"> предоставления земельного участка указываются основания отказа.</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3. В случае если заявление, поданное в уполномоченный орган непосредственно, оформлено с нарушением требований, установленных настоящим Законом, и (или) документы, указанные в статье 6 настоящего Закона, представлены не в полном объеме, уполномоченный орган отказывает в их принятии.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lastRenderedPageBreak/>
        <w:t xml:space="preserve">4. </w:t>
      </w:r>
      <w:proofErr w:type="gramStart"/>
      <w:r w:rsidRPr="00C7296F">
        <w:rPr>
          <w:rFonts w:eastAsiaTheme="minorHAnsi"/>
          <w:color w:val="353842"/>
          <w:sz w:val="28"/>
          <w:szCs w:val="28"/>
          <w:lang w:eastAsia="en-US"/>
        </w:rPr>
        <w:t>В случае если заявление, направленное в уполномоченный орган заказным почтовым отправлением, оформлено с нарушением требований, установленных настоящим Законом, и (или) документы, указанные в статье 6  настоящего Закона, представлены не в полном объеме либо не заверены надлежащим образом, уполномоченный орган в течение трех рабочих дней со дня поступления заявления отказывает в приеме заявления, о чем сообщает заявителю с указанием причин отказа</w:t>
      </w:r>
      <w:proofErr w:type="gramEnd"/>
      <w:r w:rsidRPr="00C7296F">
        <w:rPr>
          <w:rFonts w:eastAsiaTheme="minorHAnsi"/>
          <w:color w:val="353842"/>
          <w:sz w:val="28"/>
          <w:szCs w:val="28"/>
          <w:lang w:eastAsia="en-US"/>
        </w:rPr>
        <w:t xml:space="preserve"> заказным почтовым отправлением с уведомлением о вручении.</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5. Основаниями для отказа в постановке гражданина на учет в целях предоставления земельного участка является обнаружение недостоверных сведений, содержащихся в представленных документах, или отсутствие оснований, дающих право на постановку гражданина на учет.</w:t>
      </w:r>
    </w:p>
    <w:p w:rsidR="00C7296F" w:rsidRPr="00C7296F" w:rsidRDefault="00C7296F" w:rsidP="00C7296F">
      <w:pPr>
        <w:suppressAutoHyphens w:val="0"/>
        <w:jc w:val="both"/>
        <w:rPr>
          <w:rFonts w:eastAsiaTheme="minorHAnsi"/>
          <w:color w:val="353842"/>
          <w:sz w:val="28"/>
          <w:szCs w:val="28"/>
          <w:lang w:eastAsia="en-US"/>
        </w:rPr>
      </w:pPr>
      <w:r w:rsidRPr="00C7296F">
        <w:rPr>
          <w:rFonts w:eastAsiaTheme="minorHAnsi"/>
          <w:color w:val="353842"/>
          <w:sz w:val="28"/>
          <w:szCs w:val="28"/>
          <w:lang w:eastAsia="en-US"/>
        </w:rPr>
        <w:t>6. Основанием для снятия с учета гражданина является решение о предоставлении в собственность земельного участка или решение уполномоченного органа по месту нахождения земельного участка о постановке на учет, принятое в соответствии со статьей 14 настоящего Закона, а также личное заявление гражданина.</w:t>
      </w:r>
    </w:p>
    <w:p w:rsidR="00C7296F" w:rsidRDefault="00C7296F" w:rsidP="009C0C53">
      <w:pPr>
        <w:ind w:firstLine="540"/>
        <w:jc w:val="both"/>
        <w:rPr>
          <w:b/>
          <w:sz w:val="28"/>
          <w:szCs w:val="28"/>
        </w:rPr>
      </w:pPr>
    </w:p>
    <w:p w:rsidR="009C0C53" w:rsidRDefault="00C7296F" w:rsidP="009C0C53">
      <w:pPr>
        <w:ind w:firstLine="540"/>
        <w:jc w:val="both"/>
      </w:pPr>
      <w:r w:rsidRPr="00C7296F">
        <w:rPr>
          <w:b/>
          <w:sz w:val="28"/>
          <w:szCs w:val="28"/>
        </w:rPr>
        <w:t>6.</w:t>
      </w:r>
      <w:r w:rsidR="009C0C53">
        <w:rPr>
          <w:sz w:val="28"/>
          <w:szCs w:val="28"/>
        </w:rPr>
        <w:t xml:space="preserve"> Правилами землепользования и </w:t>
      </w:r>
      <w:proofErr w:type="gramStart"/>
      <w:r w:rsidR="009C0C53">
        <w:rPr>
          <w:sz w:val="28"/>
          <w:szCs w:val="28"/>
        </w:rPr>
        <w:t xml:space="preserve">застройки </w:t>
      </w:r>
      <w:r w:rsidR="009C0C53" w:rsidRPr="00E1251B">
        <w:rPr>
          <w:sz w:val="28"/>
          <w:szCs w:val="28"/>
        </w:rPr>
        <w:t>города</w:t>
      </w:r>
      <w:proofErr w:type="gramEnd"/>
      <w:r w:rsidR="009C0C53">
        <w:rPr>
          <w:sz w:val="28"/>
          <w:szCs w:val="28"/>
        </w:rPr>
        <w:t xml:space="preserve"> Ельца Липецкой области, утвержденными решением Совета депутатов </w:t>
      </w:r>
      <w:r w:rsidR="009C0C53" w:rsidRPr="00E1251B">
        <w:rPr>
          <w:sz w:val="28"/>
          <w:szCs w:val="28"/>
        </w:rPr>
        <w:t>города</w:t>
      </w:r>
      <w:r w:rsidR="009C0C53">
        <w:rPr>
          <w:sz w:val="28"/>
          <w:szCs w:val="28"/>
        </w:rPr>
        <w:t xml:space="preserve"> Ельца от 27.04.2010 № 455.</w:t>
      </w:r>
    </w:p>
    <w:p w:rsidR="009C0C53" w:rsidRDefault="009C0C53" w:rsidP="009C0C53">
      <w:pPr>
        <w:ind w:firstLine="540"/>
        <w:jc w:val="both"/>
        <w:rPr>
          <w:sz w:val="28"/>
          <w:szCs w:val="28"/>
        </w:rPr>
      </w:pPr>
    </w:p>
    <w:sectPr w:rsidR="009C0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9A"/>
    <w:rsid w:val="000D0AA9"/>
    <w:rsid w:val="001B199A"/>
    <w:rsid w:val="006E0132"/>
    <w:rsid w:val="007F1FF3"/>
    <w:rsid w:val="008A59C4"/>
    <w:rsid w:val="009315F4"/>
    <w:rsid w:val="009C0C53"/>
    <w:rsid w:val="00AF1CC7"/>
    <w:rsid w:val="00C7296F"/>
    <w:rsid w:val="00DB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35384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53"/>
    <w:pPr>
      <w:suppressAutoHyphens/>
      <w:spacing w:after="0" w:line="240" w:lineRule="auto"/>
    </w:pPr>
    <w:rPr>
      <w:rFonts w:ascii="Times New Roman" w:eastAsia="Times New Roman" w:hAnsi="Times New Roman"/>
      <w:color w:val="auto"/>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132"/>
    <w:pPr>
      <w:spacing w:after="0" w:line="240" w:lineRule="auto"/>
    </w:pPr>
  </w:style>
  <w:style w:type="paragraph" w:styleId="a4">
    <w:name w:val="List Paragraph"/>
    <w:basedOn w:val="a"/>
    <w:uiPriority w:val="34"/>
    <w:qFormat/>
    <w:rsid w:val="009315F4"/>
    <w:pPr>
      <w:ind w:left="720"/>
      <w:contextualSpacing/>
    </w:pPr>
  </w:style>
  <w:style w:type="character" w:customStyle="1" w:styleId="s10">
    <w:name w:val="s_10"/>
    <w:basedOn w:val="a0"/>
    <w:rsid w:val="00931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35384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53"/>
    <w:pPr>
      <w:suppressAutoHyphens/>
      <w:spacing w:after="0" w:line="240" w:lineRule="auto"/>
    </w:pPr>
    <w:rPr>
      <w:rFonts w:ascii="Times New Roman" w:eastAsia="Times New Roman" w:hAnsi="Times New Roman"/>
      <w:color w:val="auto"/>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132"/>
    <w:pPr>
      <w:spacing w:after="0" w:line="240" w:lineRule="auto"/>
    </w:pPr>
  </w:style>
  <w:style w:type="paragraph" w:styleId="a4">
    <w:name w:val="List Paragraph"/>
    <w:basedOn w:val="a"/>
    <w:uiPriority w:val="34"/>
    <w:qFormat/>
    <w:rsid w:val="009315F4"/>
    <w:pPr>
      <w:ind w:left="720"/>
      <w:contextualSpacing/>
    </w:pPr>
  </w:style>
  <w:style w:type="character" w:customStyle="1" w:styleId="s10">
    <w:name w:val="s_10"/>
    <w:basedOn w:val="a0"/>
    <w:rsid w:val="0093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63966/?dst=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3363</Words>
  <Characters>19172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Kruchkova_RU</dc:creator>
  <cp:keywords/>
  <dc:description/>
  <cp:lastModifiedBy>Kruchkova_RU</cp:lastModifiedBy>
  <cp:revision>4</cp:revision>
  <dcterms:created xsi:type="dcterms:W3CDTF">2019-10-21T10:13:00Z</dcterms:created>
  <dcterms:modified xsi:type="dcterms:W3CDTF">2019-10-21T12:24:00Z</dcterms:modified>
</cp:coreProperties>
</file>